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56DF" w:rsidR="000C4C07" w:rsidP="000F2578" w:rsidRDefault="00614C4C" w14:paraId="37B023B1" w14:textId="0B409AB0">
      <w:pPr>
        <w:spacing w:after="80" w:line="276" w:lineRule="auto"/>
        <w:ind w:hanging="284"/>
        <w:rPr>
          <w:b/>
          <w:sz w:val="28"/>
          <w:lang w:val="en-GB"/>
        </w:rPr>
      </w:pPr>
      <w:r>
        <w:rPr>
          <w:b/>
          <w:sz w:val="28"/>
          <w:lang w:val="en-GB"/>
        </w:rPr>
        <w:t>Innovating with wildfire risk management – A new strategy for Europe</w:t>
      </w:r>
    </w:p>
    <w:p w:rsidR="00614C4C" w:rsidP="00614C4C" w:rsidRDefault="00614C4C" w14:paraId="6DE52CB7" w14:textId="4E145E31">
      <w:pPr>
        <w:spacing w:after="80" w:line="276" w:lineRule="auto"/>
        <w:ind w:hanging="284"/>
        <w:jc w:val="center"/>
        <w:rPr>
          <w:b/>
          <w:sz w:val="20"/>
          <w:szCs w:val="20"/>
          <w:lang w:val="en-GB"/>
        </w:rPr>
      </w:pPr>
      <w:r w:rsidRPr="00614C4C">
        <w:rPr>
          <w:b/>
          <w:sz w:val="20"/>
          <w:szCs w:val="20"/>
          <w:lang w:val="en-GB"/>
        </w:rPr>
        <w:t>Final Wildfire Risk Management (WFRM) Project Clustering Event 2025</w:t>
      </w:r>
    </w:p>
    <w:p w:rsidRPr="00614C4C" w:rsidR="00614C4C" w:rsidP="000F2578" w:rsidRDefault="00614C4C" w14:paraId="69C90463" w14:textId="77777777">
      <w:pPr>
        <w:spacing w:after="80" w:line="276" w:lineRule="auto"/>
        <w:ind w:hanging="284"/>
        <w:rPr>
          <w:b/>
          <w:sz w:val="20"/>
          <w:szCs w:val="20"/>
          <w:lang w:val="en-GB"/>
        </w:rPr>
      </w:pPr>
    </w:p>
    <w:p w:rsidRPr="00B056DF" w:rsidR="00563DA6" w:rsidP="00DD2F8E" w:rsidRDefault="00112BF6" w14:paraId="6B1EBEB5" w14:textId="48A900F3">
      <w:pPr>
        <w:spacing w:after="80" w:line="276" w:lineRule="auto"/>
        <w:ind w:hanging="284"/>
        <w:jc w:val="both"/>
        <w:rPr>
          <w:rFonts w:cstheme="minorHAnsi"/>
          <w:sz w:val="22"/>
          <w:lang w:val="en-GB"/>
        </w:rPr>
      </w:pPr>
      <w:bookmarkStart w:name="_GoBack" w:id="0"/>
      <w:bookmarkEnd w:id="0"/>
      <w:r w:rsidRPr="00112BF6">
        <w:rPr>
          <w:rFonts w:cstheme="minorHAnsi"/>
          <w:b/>
          <w:bCs/>
          <w:sz w:val="22"/>
          <w:lang w:val="en-GB"/>
        </w:rPr>
        <w:t>Scope</w:t>
      </w:r>
      <w:r w:rsidRPr="00B056DF" w:rsidR="000F2578">
        <w:rPr>
          <w:rFonts w:cstheme="minorHAnsi"/>
          <w:sz w:val="22"/>
          <w:lang w:val="en-GB"/>
        </w:rPr>
        <w:t>:</w:t>
      </w:r>
    </w:p>
    <w:p w:rsidR="00112BF6" w:rsidP="00B46AA4" w:rsidRDefault="00EA311E" w14:paraId="5750903A" w14:textId="0E017313">
      <w:pPr>
        <w:spacing w:after="80" w:line="276" w:lineRule="auto"/>
        <w:jc w:val="both"/>
        <w:rPr>
          <w:rFonts w:cstheme="minorHAnsi"/>
          <w:sz w:val="22"/>
          <w:lang w:val="en-GB"/>
        </w:rPr>
      </w:pPr>
      <w:r>
        <w:rPr>
          <w:rFonts w:cstheme="minorHAnsi"/>
          <w:sz w:val="22"/>
          <w:lang w:val="en-GB"/>
        </w:rPr>
        <w:t xml:space="preserve">The new context of wildfire risk in Europe is challenging current </w:t>
      </w:r>
      <w:r w:rsidRPr="00EA311E">
        <w:rPr>
          <w:rFonts w:cstheme="minorHAnsi"/>
          <w:sz w:val="22"/>
          <w:lang w:val="en-GB"/>
        </w:rPr>
        <w:t xml:space="preserve">risk management programmes and policies </w:t>
      </w:r>
      <w:r>
        <w:rPr>
          <w:rFonts w:cstheme="minorHAnsi"/>
          <w:sz w:val="22"/>
          <w:lang w:val="en-GB"/>
        </w:rPr>
        <w:t xml:space="preserve">to effectively </w:t>
      </w:r>
      <w:r w:rsidRPr="00EA311E">
        <w:rPr>
          <w:rFonts w:cstheme="minorHAnsi"/>
          <w:sz w:val="22"/>
          <w:lang w:val="en-GB"/>
        </w:rPr>
        <w:t xml:space="preserve">prevent </w:t>
      </w:r>
      <w:r>
        <w:rPr>
          <w:rFonts w:cstheme="minorHAnsi"/>
          <w:sz w:val="22"/>
          <w:lang w:val="en-GB"/>
        </w:rPr>
        <w:t xml:space="preserve">and respond to </w:t>
      </w:r>
      <w:r w:rsidRPr="00EA311E">
        <w:rPr>
          <w:rFonts w:cstheme="minorHAnsi"/>
          <w:sz w:val="22"/>
          <w:lang w:val="en-GB"/>
        </w:rPr>
        <w:t>extreme events such as megafires.</w:t>
      </w:r>
      <w:r>
        <w:rPr>
          <w:rFonts w:cstheme="minorHAnsi"/>
          <w:sz w:val="22"/>
          <w:lang w:val="en-GB"/>
        </w:rPr>
        <w:t xml:space="preserve"> Adapting to </w:t>
      </w:r>
      <w:r w:rsidR="00D3380D">
        <w:rPr>
          <w:rFonts w:cstheme="minorHAnsi"/>
          <w:sz w:val="22"/>
          <w:lang w:val="en-GB"/>
        </w:rPr>
        <w:t xml:space="preserve">more damaging fires, </w:t>
      </w:r>
      <w:r>
        <w:rPr>
          <w:rFonts w:cstheme="minorHAnsi"/>
          <w:sz w:val="22"/>
          <w:lang w:val="en-GB"/>
        </w:rPr>
        <w:t>longer fire seasons</w:t>
      </w:r>
      <w:r w:rsidR="00D3380D">
        <w:rPr>
          <w:rFonts w:cstheme="minorHAnsi"/>
          <w:sz w:val="22"/>
          <w:lang w:val="en-GB"/>
        </w:rPr>
        <w:t xml:space="preserve"> and more fire</w:t>
      </w:r>
      <w:r w:rsidR="00DE33FE">
        <w:rPr>
          <w:rFonts w:cstheme="minorHAnsi"/>
          <w:sz w:val="22"/>
          <w:lang w:val="en-GB"/>
        </w:rPr>
        <w:t>-p</w:t>
      </w:r>
      <w:r w:rsidR="00D3380D">
        <w:rPr>
          <w:rFonts w:cstheme="minorHAnsi"/>
          <w:sz w:val="22"/>
          <w:lang w:val="en-GB"/>
        </w:rPr>
        <w:t xml:space="preserve">rone areas has </w:t>
      </w:r>
      <w:r w:rsidR="00453A7A">
        <w:rPr>
          <w:rFonts w:cstheme="minorHAnsi"/>
          <w:sz w:val="22"/>
          <w:lang w:val="en-GB"/>
        </w:rPr>
        <w:t xml:space="preserve">demanded a </w:t>
      </w:r>
      <w:r w:rsidR="00D3380D">
        <w:rPr>
          <w:rFonts w:cstheme="minorHAnsi"/>
          <w:sz w:val="22"/>
          <w:lang w:val="en-GB"/>
        </w:rPr>
        <w:t>rethink</w:t>
      </w:r>
      <w:r w:rsidR="006156D2">
        <w:rPr>
          <w:rFonts w:cstheme="minorHAnsi"/>
          <w:sz w:val="22"/>
          <w:lang w:val="en-GB"/>
        </w:rPr>
        <w:t>ing</w:t>
      </w:r>
      <w:r w:rsidR="00D3380D">
        <w:rPr>
          <w:rFonts w:cstheme="minorHAnsi"/>
          <w:sz w:val="22"/>
          <w:lang w:val="en-GB"/>
        </w:rPr>
        <w:t xml:space="preserve"> </w:t>
      </w:r>
      <w:r w:rsidR="00453A7A">
        <w:rPr>
          <w:rFonts w:cstheme="minorHAnsi"/>
          <w:sz w:val="22"/>
          <w:lang w:val="en-GB"/>
        </w:rPr>
        <w:t>of</w:t>
      </w:r>
      <w:r w:rsidR="00D3380D">
        <w:rPr>
          <w:rFonts w:cstheme="minorHAnsi"/>
          <w:sz w:val="22"/>
          <w:lang w:val="en-GB"/>
        </w:rPr>
        <w:t xml:space="preserve"> our </w:t>
      </w:r>
      <w:r w:rsidR="004F1F68">
        <w:rPr>
          <w:rFonts w:cstheme="minorHAnsi"/>
          <w:sz w:val="22"/>
          <w:lang w:val="en-GB"/>
        </w:rPr>
        <w:t>strategy</w:t>
      </w:r>
      <w:r w:rsidR="00E6106E">
        <w:rPr>
          <w:rFonts w:cstheme="minorHAnsi"/>
          <w:sz w:val="22"/>
          <w:lang w:val="en-GB"/>
        </w:rPr>
        <w:t xml:space="preserve">. Shifting the focus from suppression to prevention is one step forward, nevertheless European member states </w:t>
      </w:r>
      <w:r w:rsidR="00DE33FE">
        <w:rPr>
          <w:rFonts w:cstheme="minorHAnsi"/>
          <w:sz w:val="22"/>
          <w:lang w:val="en-GB"/>
        </w:rPr>
        <w:t>need</w:t>
      </w:r>
      <w:r w:rsidR="00E6106E">
        <w:rPr>
          <w:rFonts w:cstheme="minorHAnsi"/>
          <w:sz w:val="22"/>
          <w:lang w:val="en-GB"/>
        </w:rPr>
        <w:t xml:space="preserve"> an integrated strategy for wildfire risk management which is tailored to their specific context. Such strategy </w:t>
      </w:r>
      <w:r w:rsidR="0005370F">
        <w:rPr>
          <w:rFonts w:cstheme="minorHAnsi"/>
          <w:sz w:val="22"/>
          <w:lang w:val="en-GB"/>
        </w:rPr>
        <w:t xml:space="preserve">implies looking at the </w:t>
      </w:r>
      <w:r w:rsidR="00D72402">
        <w:rPr>
          <w:rFonts w:cstheme="minorHAnsi"/>
          <w:sz w:val="22"/>
          <w:lang w:val="en-GB"/>
        </w:rPr>
        <w:t>issue from</w:t>
      </w:r>
      <w:r w:rsidR="00A507A1">
        <w:rPr>
          <w:rFonts w:cstheme="minorHAnsi"/>
          <w:sz w:val="22"/>
          <w:lang w:val="en-GB"/>
        </w:rPr>
        <w:t xml:space="preserve"> multiple angles to ensure that </w:t>
      </w:r>
      <w:r w:rsidRPr="00A507A1" w:rsidR="00A507A1">
        <w:rPr>
          <w:rFonts w:cstheme="minorHAnsi"/>
          <w:sz w:val="22"/>
          <w:lang w:val="en-GB"/>
        </w:rPr>
        <w:t xml:space="preserve">wildfire risks are </w:t>
      </w:r>
      <w:r w:rsidR="00A507A1">
        <w:rPr>
          <w:rFonts w:cstheme="minorHAnsi"/>
          <w:sz w:val="22"/>
          <w:lang w:val="en-GB"/>
        </w:rPr>
        <w:t>reduced</w:t>
      </w:r>
      <w:r w:rsidRPr="00A507A1" w:rsidR="00A507A1">
        <w:rPr>
          <w:rFonts w:cstheme="minorHAnsi"/>
          <w:sz w:val="22"/>
          <w:lang w:val="en-GB"/>
        </w:rPr>
        <w:t xml:space="preserve"> in a way that people and housing safety, economic growth, well-being, carbon sinks, biodiversity and ecosystem services are maintained or increased</w:t>
      </w:r>
      <w:r w:rsidR="00A507A1">
        <w:rPr>
          <w:rFonts w:cstheme="minorHAnsi"/>
          <w:sz w:val="22"/>
          <w:lang w:val="en-GB"/>
        </w:rPr>
        <w:t>.</w:t>
      </w:r>
    </w:p>
    <w:p w:rsidR="00D92EE7" w:rsidP="00DD2F8E" w:rsidRDefault="00112BF6" w14:paraId="6389E95A" w14:textId="1DAA555E">
      <w:pPr>
        <w:spacing w:after="80" w:line="276" w:lineRule="auto"/>
        <w:ind w:hanging="284"/>
        <w:jc w:val="both"/>
        <w:rPr>
          <w:rFonts w:cstheme="minorHAnsi"/>
          <w:sz w:val="22"/>
          <w:lang w:val="en-GB"/>
        </w:rPr>
      </w:pPr>
      <w:r w:rsidRPr="00112BF6">
        <w:rPr>
          <w:rFonts w:cstheme="minorHAnsi"/>
          <w:b/>
          <w:bCs/>
          <w:sz w:val="22"/>
          <w:lang w:val="en-GB"/>
        </w:rPr>
        <w:t>Objectives</w:t>
      </w:r>
      <w:r>
        <w:rPr>
          <w:rFonts w:cstheme="minorHAnsi"/>
          <w:sz w:val="22"/>
          <w:lang w:val="en-GB"/>
        </w:rPr>
        <w:t>:</w:t>
      </w:r>
      <w:r w:rsidR="00A507A1">
        <w:rPr>
          <w:rFonts w:cstheme="minorHAnsi"/>
          <w:sz w:val="22"/>
          <w:lang w:val="en-GB"/>
        </w:rPr>
        <w:br/>
      </w:r>
      <w:r w:rsidR="00A507A1">
        <w:rPr>
          <w:rFonts w:cstheme="minorHAnsi"/>
          <w:sz w:val="22"/>
          <w:lang w:val="en-GB"/>
        </w:rPr>
        <w:t xml:space="preserve">This event will introduce a proposal for an integrated wildfire risk management strategy for Europe, developed over the last three years by the EU project </w:t>
      </w:r>
      <w:proofErr w:type="spellStart"/>
      <w:r w:rsidRPr="00D72402" w:rsidR="00A507A1">
        <w:rPr>
          <w:rFonts w:cstheme="minorHAnsi"/>
          <w:b/>
          <w:bCs/>
          <w:sz w:val="22"/>
          <w:lang w:val="en-GB"/>
        </w:rPr>
        <w:t>FirEUrisk</w:t>
      </w:r>
      <w:proofErr w:type="spellEnd"/>
      <w:r w:rsidR="00A507A1">
        <w:rPr>
          <w:rFonts w:cstheme="minorHAnsi"/>
          <w:sz w:val="22"/>
          <w:lang w:val="en-GB"/>
        </w:rPr>
        <w:t xml:space="preserve">. </w:t>
      </w:r>
      <w:r w:rsidR="00D92EE7">
        <w:rPr>
          <w:rFonts w:cstheme="minorHAnsi"/>
          <w:sz w:val="22"/>
          <w:lang w:val="en-GB"/>
        </w:rPr>
        <w:t>It is also the opportunity to learn how</w:t>
      </w:r>
      <w:r w:rsidRPr="00D92EE7" w:rsidR="00D92EE7">
        <w:rPr>
          <w:rFonts w:cstheme="minorHAnsi"/>
          <w:sz w:val="22"/>
          <w:lang w:val="en-GB"/>
        </w:rPr>
        <w:t xml:space="preserve"> </w:t>
      </w:r>
      <w:r w:rsidR="00D92EE7">
        <w:rPr>
          <w:rFonts w:cstheme="minorHAnsi"/>
          <w:sz w:val="22"/>
          <w:lang w:val="en-GB"/>
        </w:rPr>
        <w:t xml:space="preserve">the latest </w:t>
      </w:r>
      <w:r w:rsidRPr="00D92EE7" w:rsidR="00D92EE7">
        <w:rPr>
          <w:rFonts w:cstheme="minorHAnsi"/>
          <w:sz w:val="22"/>
          <w:lang w:val="en-GB"/>
        </w:rPr>
        <w:t xml:space="preserve">scientific breakthroughs and new technologies, </w:t>
      </w:r>
      <w:r w:rsidR="00D92EE7">
        <w:rPr>
          <w:rFonts w:cstheme="minorHAnsi"/>
          <w:sz w:val="22"/>
          <w:lang w:val="en-GB"/>
        </w:rPr>
        <w:t xml:space="preserve">developed by EU Innovation Action projects </w:t>
      </w:r>
      <w:r w:rsidR="005F3F7A">
        <w:rPr>
          <w:rFonts w:cstheme="minorHAnsi"/>
          <w:sz w:val="22"/>
          <w:lang w:val="en-GB"/>
        </w:rPr>
        <w:t xml:space="preserve">(IAs) </w:t>
      </w:r>
      <w:r w:rsidR="00D92EE7">
        <w:rPr>
          <w:rFonts w:cstheme="minorHAnsi"/>
          <w:sz w:val="22"/>
          <w:lang w:val="en-GB"/>
        </w:rPr>
        <w:t>(</w:t>
      </w:r>
      <w:r w:rsidRPr="00D72402" w:rsidR="00D92EE7">
        <w:rPr>
          <w:rFonts w:cstheme="minorHAnsi"/>
          <w:b/>
          <w:bCs/>
          <w:sz w:val="22"/>
          <w:lang w:val="en-GB"/>
        </w:rPr>
        <w:t>SILVANUS, FIRE-RES, TRE</w:t>
      </w:r>
      <w:r w:rsidR="00822C20">
        <w:rPr>
          <w:rFonts w:cstheme="minorHAnsi"/>
          <w:b/>
          <w:bCs/>
          <w:sz w:val="22"/>
          <w:lang w:val="en-GB"/>
        </w:rPr>
        <w:t>E</w:t>
      </w:r>
      <w:r w:rsidRPr="00D72402" w:rsidR="00D92EE7">
        <w:rPr>
          <w:rFonts w:cstheme="minorHAnsi"/>
          <w:b/>
          <w:bCs/>
          <w:sz w:val="22"/>
          <w:lang w:val="en-GB"/>
        </w:rPr>
        <w:t>ADS</w:t>
      </w:r>
      <w:r w:rsidR="00D92EE7">
        <w:rPr>
          <w:rFonts w:cstheme="minorHAnsi"/>
          <w:sz w:val="22"/>
          <w:lang w:val="en-GB"/>
        </w:rPr>
        <w:t xml:space="preserve">), fit within the overall strategy framework. As a final output, the event aims </w:t>
      </w:r>
      <w:r w:rsidR="00A25252">
        <w:rPr>
          <w:rFonts w:cstheme="minorHAnsi"/>
          <w:sz w:val="22"/>
          <w:lang w:val="en-GB"/>
        </w:rPr>
        <w:t xml:space="preserve">to </w:t>
      </w:r>
      <w:r w:rsidR="00D92EE7">
        <w:rPr>
          <w:rFonts w:cstheme="minorHAnsi"/>
          <w:sz w:val="22"/>
          <w:lang w:val="en-GB"/>
        </w:rPr>
        <w:t>propos</w:t>
      </w:r>
      <w:r w:rsidR="00A25252">
        <w:rPr>
          <w:rFonts w:cstheme="minorHAnsi"/>
          <w:sz w:val="22"/>
          <w:lang w:val="en-GB"/>
        </w:rPr>
        <w:t>e</w:t>
      </w:r>
      <w:r w:rsidR="00D92EE7">
        <w:rPr>
          <w:rFonts w:cstheme="minorHAnsi"/>
          <w:sz w:val="22"/>
          <w:lang w:val="en-GB"/>
        </w:rPr>
        <w:t xml:space="preserve"> concrete recommendations to improve wildfire risk governance in EU member states</w:t>
      </w:r>
      <w:r w:rsidR="00D72402">
        <w:rPr>
          <w:rFonts w:cstheme="minorHAnsi"/>
          <w:sz w:val="22"/>
          <w:lang w:val="en-GB"/>
        </w:rPr>
        <w:t xml:space="preserve"> as well as hands-on solutions for the </w:t>
      </w:r>
      <w:r>
        <w:rPr>
          <w:rFonts w:cstheme="minorHAnsi"/>
          <w:sz w:val="22"/>
          <w:lang w:val="en-GB"/>
        </w:rPr>
        <w:t>practitioners</w:t>
      </w:r>
      <w:r w:rsidR="00D72402">
        <w:rPr>
          <w:rFonts w:cstheme="minorHAnsi"/>
          <w:sz w:val="22"/>
          <w:lang w:val="en-GB"/>
        </w:rPr>
        <w:t xml:space="preserve"> involved in all the phases of wildfire risk management</w:t>
      </w:r>
      <w:r w:rsidR="00D92EE7">
        <w:rPr>
          <w:rFonts w:cstheme="minorHAnsi"/>
          <w:sz w:val="22"/>
          <w:lang w:val="en-GB"/>
        </w:rPr>
        <w:t>.</w:t>
      </w:r>
    </w:p>
    <w:p w:rsidR="00112BF6" w:rsidP="00DD2F8E" w:rsidRDefault="00112BF6" w14:paraId="2B86C9D0" w14:textId="70DDBA6B">
      <w:pPr>
        <w:spacing w:after="80" w:line="276" w:lineRule="auto"/>
        <w:ind w:hanging="284"/>
        <w:jc w:val="both"/>
        <w:rPr>
          <w:rFonts w:cstheme="minorHAnsi"/>
          <w:bCs/>
          <w:sz w:val="22"/>
          <w:lang w:val="en-GB"/>
        </w:rPr>
      </w:pPr>
      <w:r w:rsidRPr="00B056DF">
        <w:rPr>
          <w:rFonts w:cstheme="minorHAnsi"/>
          <w:b/>
          <w:sz w:val="22"/>
          <w:lang w:val="en-GB"/>
        </w:rPr>
        <w:t>Purpose</w:t>
      </w:r>
      <w:r>
        <w:rPr>
          <w:rFonts w:cstheme="minorHAnsi"/>
          <w:bCs/>
          <w:sz w:val="22"/>
          <w:lang w:val="en-GB"/>
        </w:rPr>
        <w:t>:</w:t>
      </w:r>
    </w:p>
    <w:p w:rsidR="00112BF6" w:rsidP="005D6279" w:rsidRDefault="00112BF6" w14:paraId="69C1D310" w14:textId="67780829">
      <w:pPr>
        <w:spacing w:after="80" w:line="276" w:lineRule="auto"/>
        <w:jc w:val="both"/>
        <w:rPr>
          <w:rFonts w:cstheme="minorHAnsi"/>
          <w:bCs/>
          <w:sz w:val="22"/>
          <w:lang w:val="en-GB"/>
        </w:rPr>
      </w:pPr>
      <w:r>
        <w:rPr>
          <w:rFonts w:cstheme="minorHAnsi"/>
          <w:bCs/>
          <w:sz w:val="22"/>
          <w:lang w:val="en-GB"/>
        </w:rPr>
        <w:t>The event is a</w:t>
      </w:r>
      <w:r w:rsidR="001E2BC0">
        <w:rPr>
          <w:rFonts w:cstheme="minorHAnsi"/>
          <w:bCs/>
          <w:sz w:val="22"/>
          <w:lang w:val="en-GB"/>
        </w:rPr>
        <w:t xml:space="preserve"> unique</w:t>
      </w:r>
      <w:r>
        <w:rPr>
          <w:rFonts w:cstheme="minorHAnsi"/>
          <w:bCs/>
          <w:sz w:val="22"/>
          <w:lang w:val="en-GB"/>
        </w:rPr>
        <w:t xml:space="preserve"> opportunity for </w:t>
      </w:r>
      <w:r w:rsidR="001E2BC0">
        <w:rPr>
          <w:rFonts w:cstheme="minorHAnsi"/>
          <w:bCs/>
          <w:sz w:val="22"/>
          <w:lang w:val="en-GB"/>
        </w:rPr>
        <w:t xml:space="preserve">policymakers </w:t>
      </w:r>
      <w:r w:rsidR="000146F1">
        <w:rPr>
          <w:rFonts w:cstheme="minorHAnsi"/>
          <w:bCs/>
          <w:sz w:val="22"/>
          <w:lang w:val="en-GB"/>
        </w:rPr>
        <w:t xml:space="preserve">to acquire first-hand knowledge on the latest advances in wildfire risk </w:t>
      </w:r>
      <w:r w:rsidR="00033351">
        <w:rPr>
          <w:rFonts w:cstheme="minorHAnsi"/>
          <w:bCs/>
          <w:sz w:val="22"/>
          <w:lang w:val="en-GB"/>
        </w:rPr>
        <w:t xml:space="preserve">preparedness, </w:t>
      </w:r>
      <w:r w:rsidR="000146F1">
        <w:rPr>
          <w:rFonts w:cstheme="minorHAnsi"/>
          <w:bCs/>
          <w:sz w:val="22"/>
          <w:lang w:val="en-GB"/>
        </w:rPr>
        <w:t xml:space="preserve">detection, response and prevention and to </w:t>
      </w:r>
      <w:r w:rsidR="001E2BC0">
        <w:rPr>
          <w:rFonts w:cstheme="minorHAnsi"/>
          <w:bCs/>
          <w:sz w:val="22"/>
          <w:lang w:val="en-GB"/>
        </w:rPr>
        <w:t>experience</w:t>
      </w:r>
      <w:r w:rsidR="000146F1">
        <w:rPr>
          <w:rFonts w:cstheme="minorHAnsi"/>
          <w:bCs/>
          <w:sz w:val="22"/>
          <w:lang w:val="en-GB"/>
        </w:rPr>
        <w:t xml:space="preserve"> </w:t>
      </w:r>
      <w:r w:rsidR="001E2BC0">
        <w:rPr>
          <w:rFonts w:cstheme="minorHAnsi"/>
          <w:bCs/>
          <w:sz w:val="22"/>
          <w:lang w:val="en-GB"/>
        </w:rPr>
        <w:t xml:space="preserve">new tools, technologies and innovations which </w:t>
      </w:r>
      <w:r w:rsidR="000146F1">
        <w:rPr>
          <w:rFonts w:cstheme="minorHAnsi"/>
          <w:bCs/>
          <w:sz w:val="22"/>
          <w:lang w:val="en-GB"/>
        </w:rPr>
        <w:t>are being</w:t>
      </w:r>
      <w:r w:rsidR="001E2BC0">
        <w:rPr>
          <w:rFonts w:cstheme="minorHAnsi"/>
          <w:bCs/>
          <w:sz w:val="22"/>
          <w:lang w:val="en-GB"/>
        </w:rPr>
        <w:t xml:space="preserve"> used for training, management or decision-making purposes. This includes mobile applications, virtual reality, </w:t>
      </w:r>
      <w:r w:rsidR="000146F1">
        <w:rPr>
          <w:rFonts w:cstheme="minorHAnsi"/>
          <w:bCs/>
          <w:sz w:val="22"/>
          <w:lang w:val="en-GB"/>
        </w:rPr>
        <w:t>demonstration of drones and robots.</w:t>
      </w:r>
    </w:p>
    <w:p w:rsidR="000146F1" w:rsidP="00BC4635" w:rsidRDefault="000146F1" w14:paraId="746EA495" w14:textId="5094BF17">
      <w:pPr>
        <w:spacing w:after="80" w:line="276" w:lineRule="auto"/>
        <w:jc w:val="both"/>
        <w:rPr>
          <w:rFonts w:cstheme="minorHAnsi"/>
          <w:bCs/>
          <w:sz w:val="22"/>
          <w:lang w:val="en-GB"/>
        </w:rPr>
      </w:pPr>
      <w:r>
        <w:rPr>
          <w:rFonts w:cstheme="minorHAnsi"/>
          <w:bCs/>
          <w:sz w:val="22"/>
          <w:lang w:val="en-GB"/>
        </w:rPr>
        <w:t>Secondly, the event will showcase how the integrated risk strategy translates in</w:t>
      </w:r>
      <w:r w:rsidR="005F3F7A">
        <w:rPr>
          <w:rFonts w:cstheme="minorHAnsi"/>
          <w:bCs/>
          <w:sz w:val="22"/>
          <w:lang w:val="en-GB"/>
        </w:rPr>
        <w:t>to</w:t>
      </w:r>
      <w:r>
        <w:rPr>
          <w:rFonts w:cstheme="minorHAnsi"/>
          <w:bCs/>
          <w:sz w:val="22"/>
          <w:lang w:val="en-GB"/>
        </w:rPr>
        <w:t xml:space="preserve"> different wildfire contexts across Europe, </w:t>
      </w:r>
      <w:r w:rsidR="00033351">
        <w:rPr>
          <w:rFonts w:cstheme="minorHAnsi"/>
          <w:bCs/>
          <w:sz w:val="22"/>
          <w:lang w:val="en-GB"/>
        </w:rPr>
        <w:t>looking in particular at the integration of</w:t>
      </w:r>
      <w:r w:rsidRPr="00033351" w:rsidR="00033351">
        <w:rPr>
          <w:rFonts w:cstheme="minorHAnsi"/>
          <w:bCs/>
          <w:sz w:val="22"/>
          <w:lang w:val="en-GB"/>
        </w:rPr>
        <w:t xml:space="preserve"> </w:t>
      </w:r>
      <w:r w:rsidR="00033351">
        <w:rPr>
          <w:rFonts w:cstheme="minorHAnsi"/>
          <w:bCs/>
          <w:sz w:val="22"/>
          <w:lang w:val="en-GB"/>
        </w:rPr>
        <w:t>wild</w:t>
      </w:r>
      <w:r w:rsidRPr="00033351" w:rsidR="00033351">
        <w:rPr>
          <w:rFonts w:cstheme="minorHAnsi"/>
          <w:bCs/>
          <w:sz w:val="22"/>
          <w:lang w:val="en-GB"/>
        </w:rPr>
        <w:t xml:space="preserve">fire </w:t>
      </w:r>
      <w:r w:rsidR="00033351">
        <w:rPr>
          <w:rFonts w:cstheme="minorHAnsi"/>
          <w:bCs/>
          <w:sz w:val="22"/>
          <w:lang w:val="en-GB"/>
        </w:rPr>
        <w:t>risk management</w:t>
      </w:r>
      <w:r w:rsidR="00900AAD">
        <w:rPr>
          <w:rFonts w:cstheme="minorHAnsi"/>
          <w:bCs/>
          <w:sz w:val="22"/>
          <w:lang w:val="en-GB"/>
        </w:rPr>
        <w:t xml:space="preserve"> priorities</w:t>
      </w:r>
      <w:r w:rsidRPr="00033351" w:rsidR="00033351">
        <w:rPr>
          <w:rFonts w:cstheme="minorHAnsi"/>
          <w:bCs/>
          <w:sz w:val="22"/>
          <w:lang w:val="en-GB"/>
        </w:rPr>
        <w:t xml:space="preserve"> with forestry and land management</w:t>
      </w:r>
      <w:r w:rsidR="00033351">
        <w:rPr>
          <w:rFonts w:cstheme="minorHAnsi"/>
          <w:bCs/>
          <w:sz w:val="22"/>
          <w:lang w:val="en-GB"/>
        </w:rPr>
        <w:t>,</w:t>
      </w:r>
      <w:r w:rsidRPr="00033351" w:rsidR="00033351">
        <w:rPr>
          <w:rFonts w:cstheme="minorHAnsi"/>
          <w:bCs/>
          <w:sz w:val="22"/>
          <w:lang w:val="en-GB"/>
        </w:rPr>
        <w:t xml:space="preserve"> rural </w:t>
      </w:r>
      <w:r w:rsidR="00033351">
        <w:rPr>
          <w:rFonts w:cstheme="minorHAnsi"/>
          <w:bCs/>
          <w:sz w:val="22"/>
          <w:lang w:val="en-GB"/>
        </w:rPr>
        <w:t xml:space="preserve">and </w:t>
      </w:r>
      <w:r w:rsidRPr="00033351" w:rsidR="00033351">
        <w:rPr>
          <w:rFonts w:cstheme="minorHAnsi"/>
          <w:bCs/>
          <w:sz w:val="22"/>
          <w:lang w:val="en-GB"/>
        </w:rPr>
        <w:t>urban development, climate and energy policy objectives</w:t>
      </w:r>
      <w:r>
        <w:rPr>
          <w:rFonts w:cstheme="minorHAnsi"/>
          <w:bCs/>
          <w:sz w:val="22"/>
          <w:lang w:val="en-GB"/>
        </w:rPr>
        <w:t>.</w:t>
      </w:r>
    </w:p>
    <w:p w:rsidRPr="00112BF6" w:rsidR="00900AAD" w:rsidP="00DD2F8E" w:rsidRDefault="00900AAD" w14:paraId="731518D5" w14:textId="10A6C45B">
      <w:pPr>
        <w:spacing w:after="80" w:line="276" w:lineRule="auto"/>
        <w:ind w:hanging="284"/>
        <w:jc w:val="both"/>
        <w:rPr>
          <w:rFonts w:cstheme="minorHAnsi"/>
          <w:bCs/>
          <w:sz w:val="22"/>
          <w:lang w:val="en-GB"/>
        </w:rPr>
      </w:pPr>
      <w:r w:rsidRPr="00DE33FE">
        <w:rPr>
          <w:rFonts w:cstheme="minorHAnsi"/>
          <w:b/>
          <w:sz w:val="22"/>
          <w:lang w:val="en-GB"/>
        </w:rPr>
        <w:t>Agenda</w:t>
      </w:r>
      <w:r>
        <w:rPr>
          <w:rFonts w:cstheme="minorHAnsi"/>
          <w:bCs/>
          <w:sz w:val="22"/>
          <w:lang w:val="en-GB"/>
        </w:rPr>
        <w:t>:</w:t>
      </w:r>
    </w:p>
    <w:p w:rsidR="004D6201" w:rsidP="00CC7654" w:rsidRDefault="004D6201" w14:paraId="5A6D4C5B" w14:textId="54FE600C">
      <w:pPr>
        <w:spacing w:after="80" w:line="276" w:lineRule="auto"/>
        <w:jc w:val="both"/>
        <w:rPr>
          <w:rFonts w:cstheme="minorHAnsi"/>
          <w:sz w:val="22"/>
          <w:lang w:val="en-GB"/>
        </w:rPr>
      </w:pPr>
      <w:r>
        <w:rPr>
          <w:rFonts w:cstheme="minorHAnsi"/>
          <w:sz w:val="22"/>
          <w:lang w:val="en-GB"/>
        </w:rPr>
        <w:t>On the first day</w:t>
      </w:r>
      <w:r w:rsidR="00900AAD">
        <w:rPr>
          <w:rFonts w:cstheme="minorHAnsi"/>
          <w:sz w:val="22"/>
          <w:lang w:val="en-GB"/>
        </w:rPr>
        <w:t xml:space="preserve">, Members of the European Parliament will be invited together with European Commission representatives and other national policy experts. </w:t>
      </w:r>
      <w:r>
        <w:rPr>
          <w:rFonts w:cstheme="minorHAnsi"/>
          <w:sz w:val="22"/>
          <w:lang w:val="en-GB"/>
        </w:rPr>
        <w:t xml:space="preserve">Keynote speakers will </w:t>
      </w:r>
      <w:r w:rsidR="001373FA">
        <w:rPr>
          <w:rFonts w:cstheme="minorHAnsi"/>
          <w:sz w:val="22"/>
          <w:lang w:val="en-GB"/>
        </w:rPr>
        <w:t xml:space="preserve">address the issue of </w:t>
      </w:r>
      <w:r>
        <w:rPr>
          <w:rFonts w:cstheme="minorHAnsi"/>
          <w:sz w:val="22"/>
          <w:lang w:val="en-GB"/>
        </w:rPr>
        <w:t>integrated wildfire risk governance</w:t>
      </w:r>
      <w:r w:rsidR="001373FA">
        <w:rPr>
          <w:rFonts w:cstheme="minorHAnsi"/>
          <w:sz w:val="22"/>
          <w:lang w:val="en-GB"/>
        </w:rPr>
        <w:t xml:space="preserve"> and propose tailored solutions that apply to various fire-prone regions in Europe. Different hands-on workshops will be set up in that respect.</w:t>
      </w:r>
    </w:p>
    <w:p w:rsidR="007A32C4" w:rsidP="00B46AA4" w:rsidRDefault="00900AAD" w14:paraId="47F2CE34" w14:textId="0BEA8FE9">
      <w:pPr>
        <w:spacing w:after="80" w:line="276" w:lineRule="auto"/>
        <w:jc w:val="both"/>
        <w:rPr>
          <w:rFonts w:cstheme="minorHAnsi"/>
          <w:sz w:val="22"/>
          <w:lang w:val="en-GB"/>
        </w:rPr>
      </w:pPr>
      <w:r w:rsidRPr="007A32C4">
        <w:rPr>
          <w:rFonts w:cstheme="minorHAnsi"/>
          <w:sz w:val="22"/>
          <w:lang w:val="en-GB"/>
        </w:rPr>
        <w:t xml:space="preserve">The second day will focus on gathering insights from end-users and other stakeholders about </w:t>
      </w:r>
      <w:r w:rsidR="004D6201">
        <w:rPr>
          <w:rFonts w:cstheme="minorHAnsi"/>
          <w:sz w:val="22"/>
          <w:lang w:val="en-GB"/>
        </w:rPr>
        <w:t>the strategy proposal</w:t>
      </w:r>
      <w:r w:rsidR="00F13D28">
        <w:rPr>
          <w:rFonts w:cstheme="minorHAnsi"/>
          <w:sz w:val="22"/>
          <w:lang w:val="en-GB"/>
        </w:rPr>
        <w:t xml:space="preserve"> as well as</w:t>
      </w:r>
      <w:r w:rsidR="004D6201">
        <w:rPr>
          <w:rFonts w:cstheme="minorHAnsi"/>
          <w:sz w:val="22"/>
          <w:lang w:val="en-GB"/>
        </w:rPr>
        <w:t xml:space="preserve"> the </w:t>
      </w:r>
      <w:r w:rsidRPr="007A32C4">
        <w:rPr>
          <w:rFonts w:cstheme="minorHAnsi"/>
          <w:sz w:val="22"/>
          <w:lang w:val="en-GB"/>
        </w:rPr>
        <w:t xml:space="preserve">innovative solutions in wildfire risk management. Particular </w:t>
      </w:r>
      <w:r w:rsidRPr="007A32C4">
        <w:rPr>
          <w:rFonts w:cstheme="minorHAnsi"/>
          <w:sz w:val="22"/>
          <w:lang w:val="en-GB"/>
        </w:rPr>
        <w:t>emphasis will be placed on those developed by the IAs, assessing their effectiveness and adaptability in real-world applications</w:t>
      </w:r>
      <w:r>
        <w:rPr>
          <w:rFonts w:cstheme="minorHAnsi"/>
          <w:sz w:val="22"/>
          <w:lang w:val="en-GB"/>
        </w:rPr>
        <w:t>.</w:t>
      </w:r>
      <w:r w:rsidR="00F13D28">
        <w:rPr>
          <w:rFonts w:cstheme="minorHAnsi"/>
          <w:sz w:val="22"/>
          <w:lang w:val="en-GB"/>
        </w:rPr>
        <w:t xml:space="preserve"> </w:t>
      </w:r>
      <w:r w:rsidR="00D65401">
        <w:rPr>
          <w:rFonts w:cstheme="minorHAnsi"/>
          <w:sz w:val="22"/>
          <w:lang w:val="en-GB"/>
        </w:rPr>
        <w:t>T</w:t>
      </w:r>
      <w:r w:rsidR="00F13D28">
        <w:rPr>
          <w:rFonts w:cstheme="minorHAnsi"/>
          <w:sz w:val="22"/>
          <w:lang w:val="en-GB"/>
        </w:rPr>
        <w:t>he involvement of scientists together with practitioners and decision-makers will be essential.</w:t>
      </w:r>
      <w:r w:rsidRPr="00F13D28" w:rsidR="00F13D28">
        <w:rPr>
          <w:rFonts w:cstheme="minorHAnsi"/>
          <w:sz w:val="22"/>
          <w:lang w:val="en-GB"/>
        </w:rPr>
        <w:t xml:space="preserve"> </w:t>
      </w:r>
      <w:r w:rsidR="00F13D28">
        <w:rPr>
          <w:rFonts w:cstheme="minorHAnsi"/>
          <w:sz w:val="22"/>
          <w:lang w:val="en-GB"/>
        </w:rPr>
        <w:t xml:space="preserve">The format will </w:t>
      </w:r>
      <w:r w:rsidR="00D65401">
        <w:rPr>
          <w:rFonts w:cstheme="minorHAnsi"/>
          <w:sz w:val="22"/>
          <w:lang w:val="en-GB"/>
        </w:rPr>
        <w:t xml:space="preserve">give room for </w:t>
      </w:r>
      <w:r w:rsidR="00F13D28">
        <w:rPr>
          <w:rFonts w:cstheme="minorHAnsi"/>
          <w:sz w:val="22"/>
          <w:lang w:val="en-GB"/>
        </w:rPr>
        <w:t xml:space="preserve">networking among research projects while </w:t>
      </w:r>
      <w:r w:rsidR="00952E99">
        <w:rPr>
          <w:rFonts w:cstheme="minorHAnsi"/>
          <w:sz w:val="22"/>
          <w:lang w:val="en-GB"/>
        </w:rPr>
        <w:t>fostering their</w:t>
      </w:r>
      <w:r w:rsidR="00F13D28">
        <w:rPr>
          <w:rFonts w:cstheme="minorHAnsi"/>
          <w:sz w:val="22"/>
          <w:lang w:val="en-GB"/>
        </w:rPr>
        <w:t xml:space="preserve"> </w:t>
      </w:r>
      <w:r w:rsidRPr="00A4121D" w:rsidR="00F13D28">
        <w:rPr>
          <w:rFonts w:cstheme="minorHAnsi"/>
          <w:sz w:val="22"/>
          <w:lang w:val="en-GB"/>
        </w:rPr>
        <w:t>engage</w:t>
      </w:r>
      <w:r w:rsidR="00952E99">
        <w:rPr>
          <w:rFonts w:cstheme="minorHAnsi"/>
          <w:sz w:val="22"/>
          <w:lang w:val="en-GB"/>
        </w:rPr>
        <w:t>ment</w:t>
      </w:r>
      <w:r w:rsidRPr="00A4121D" w:rsidR="00F13D28">
        <w:rPr>
          <w:rFonts w:cstheme="minorHAnsi"/>
          <w:sz w:val="22"/>
          <w:lang w:val="en-GB"/>
        </w:rPr>
        <w:t xml:space="preserve"> with </w:t>
      </w:r>
      <w:r w:rsidR="00F13D28">
        <w:rPr>
          <w:rFonts w:cstheme="minorHAnsi"/>
          <w:sz w:val="22"/>
          <w:lang w:val="en-GB"/>
        </w:rPr>
        <w:t>the wider network of stakeholder</w:t>
      </w:r>
      <w:r w:rsidR="00952E99">
        <w:rPr>
          <w:rFonts w:cstheme="minorHAnsi"/>
          <w:sz w:val="22"/>
          <w:lang w:val="en-GB"/>
        </w:rPr>
        <w:t>s.</w:t>
      </w:r>
      <w:r w:rsidDel="00D92EE7" w:rsidR="00F13D28">
        <w:rPr>
          <w:rFonts w:cstheme="minorHAnsi"/>
          <w:sz w:val="22"/>
          <w:lang w:val="en-GB"/>
        </w:rPr>
        <w:t xml:space="preserve"> </w:t>
      </w:r>
    </w:p>
    <w:p w:rsidR="00221F5A" w:rsidP="00B46AA4" w:rsidRDefault="00D65401" w14:paraId="0F13EF48" w14:textId="2539D6BE">
      <w:pPr>
        <w:spacing w:after="80" w:line="276" w:lineRule="auto"/>
        <w:jc w:val="both"/>
        <w:rPr>
          <w:rFonts w:cstheme="minorHAnsi"/>
          <w:sz w:val="22"/>
          <w:lang w:val="en-GB"/>
        </w:rPr>
      </w:pPr>
      <w:r>
        <w:rPr>
          <w:rFonts w:cstheme="minorHAnsi"/>
          <w:sz w:val="22"/>
          <w:lang w:val="en-GB"/>
        </w:rPr>
        <w:t>To close the event</w:t>
      </w:r>
      <w:r w:rsidR="00F13D28">
        <w:rPr>
          <w:rFonts w:cstheme="minorHAnsi"/>
          <w:sz w:val="22"/>
          <w:lang w:val="en-GB"/>
        </w:rPr>
        <w:t>, a dedicated session will allow</w:t>
      </w:r>
      <w:r w:rsidR="00DE33FE">
        <w:rPr>
          <w:rFonts w:cstheme="minorHAnsi"/>
          <w:sz w:val="22"/>
          <w:lang w:val="en-GB"/>
        </w:rPr>
        <w:t xml:space="preserve"> </w:t>
      </w:r>
      <w:r w:rsidRPr="00A4121D" w:rsidR="00221F5A">
        <w:rPr>
          <w:rFonts w:cstheme="minorHAnsi"/>
          <w:sz w:val="22"/>
          <w:lang w:val="en-GB"/>
        </w:rPr>
        <w:t>project</w:t>
      </w:r>
      <w:r w:rsidR="00F13D28">
        <w:rPr>
          <w:rFonts w:cstheme="minorHAnsi"/>
          <w:sz w:val="22"/>
          <w:lang w:val="en-GB"/>
        </w:rPr>
        <w:t xml:space="preserve"> representatives</w:t>
      </w:r>
      <w:r w:rsidRPr="00A4121D" w:rsidR="00221F5A">
        <w:rPr>
          <w:rFonts w:cstheme="minorHAnsi"/>
          <w:sz w:val="22"/>
          <w:lang w:val="en-GB"/>
        </w:rPr>
        <w:t xml:space="preserve"> to reflect on the past four years and </w:t>
      </w:r>
      <w:r w:rsidR="00F13D28">
        <w:rPr>
          <w:rFonts w:cstheme="minorHAnsi"/>
          <w:sz w:val="22"/>
          <w:lang w:val="en-GB"/>
        </w:rPr>
        <w:t>set the priorities for future R&amp;I investments.</w:t>
      </w:r>
    </w:p>
    <w:p w:rsidRPr="00D742AE" w:rsidR="005844A1" w:rsidP="00DD2F8E" w:rsidRDefault="005844A1" w14:paraId="7C99B93E" w14:textId="1C30E1D0">
      <w:pPr>
        <w:spacing w:after="80" w:line="276" w:lineRule="auto"/>
        <w:ind w:hanging="284"/>
        <w:rPr>
          <w:sz w:val="22"/>
          <w:lang w:val="en-GB"/>
        </w:rPr>
      </w:pPr>
      <w:r w:rsidRPr="00A4121D">
        <w:rPr>
          <w:b/>
          <w:sz w:val="22"/>
          <w:lang w:val="en-GB"/>
        </w:rPr>
        <w:t>Date</w:t>
      </w:r>
      <w:r w:rsidRPr="00D742AE">
        <w:rPr>
          <w:sz w:val="22"/>
          <w:lang w:val="en-GB"/>
        </w:rPr>
        <w:t>:</w:t>
      </w:r>
      <w:r w:rsidRPr="00D742AE">
        <w:rPr>
          <w:b/>
          <w:sz w:val="22"/>
          <w:lang w:val="en-GB"/>
        </w:rPr>
        <w:t xml:space="preserve"> </w:t>
      </w:r>
      <w:r w:rsidRPr="00D742AE" w:rsidR="006976E3">
        <w:rPr>
          <w:sz w:val="22"/>
          <w:lang w:val="en-GB"/>
        </w:rPr>
        <w:t>20-21 May</w:t>
      </w:r>
      <w:r w:rsidRPr="00D742AE" w:rsidR="00E73743">
        <w:rPr>
          <w:sz w:val="22"/>
          <w:lang w:val="en-GB"/>
        </w:rPr>
        <w:t xml:space="preserve"> </w:t>
      </w:r>
      <w:r w:rsidRPr="00D742AE">
        <w:rPr>
          <w:sz w:val="22"/>
          <w:lang w:val="en-GB"/>
        </w:rPr>
        <w:t>202</w:t>
      </w:r>
      <w:r w:rsidRPr="00D742AE" w:rsidR="00E73743">
        <w:rPr>
          <w:sz w:val="22"/>
          <w:lang w:val="en-GB"/>
        </w:rPr>
        <w:t>5</w:t>
      </w:r>
    </w:p>
    <w:p w:rsidRPr="00B46AA4" w:rsidR="000F2578" w:rsidP="00BC0722" w:rsidRDefault="00DD2F8E" w14:paraId="1B9B69E7" w14:textId="03128194">
      <w:pPr>
        <w:spacing w:after="80" w:line="276" w:lineRule="auto"/>
        <w:ind w:hanging="284"/>
        <w:rPr>
          <w:sz w:val="22"/>
          <w:lang w:val="en-GB"/>
        </w:rPr>
      </w:pPr>
      <w:r w:rsidRPr="00D742AE">
        <w:rPr>
          <w:b/>
          <w:sz w:val="22"/>
          <w:lang w:val="en-GB"/>
        </w:rPr>
        <w:t>Location</w:t>
      </w:r>
      <w:r w:rsidRPr="00D742AE">
        <w:rPr>
          <w:sz w:val="22"/>
          <w:lang w:val="en-GB"/>
        </w:rPr>
        <w:t xml:space="preserve">: </w:t>
      </w:r>
      <w:bookmarkStart w:name="_Hlk147919921" w:id="1"/>
      <w:r w:rsidRPr="005F3F7A" w:rsidR="005F3F7A">
        <w:rPr>
          <w:sz w:val="22"/>
          <w:lang w:val="en-GB"/>
        </w:rPr>
        <w:t>NRW state representation in Brussels</w:t>
      </w:r>
      <w:r w:rsidR="005F3F7A">
        <w:rPr>
          <w:sz w:val="22"/>
          <w:lang w:val="en-GB"/>
        </w:rPr>
        <w:t xml:space="preserve">, </w:t>
      </w:r>
      <w:r w:rsidRPr="005F3F7A" w:rsidR="005F3F7A">
        <w:rPr>
          <w:sz w:val="22"/>
          <w:lang w:val="en-GB"/>
        </w:rPr>
        <w:t xml:space="preserve">Rue </w:t>
      </w:r>
      <w:proofErr w:type="spellStart"/>
      <w:r w:rsidRPr="005F3F7A" w:rsidR="005F3F7A">
        <w:rPr>
          <w:sz w:val="22"/>
          <w:lang w:val="en-GB"/>
        </w:rPr>
        <w:t>Montoyer</w:t>
      </w:r>
      <w:proofErr w:type="spellEnd"/>
      <w:r w:rsidRPr="005F3F7A" w:rsidR="005F3F7A">
        <w:rPr>
          <w:sz w:val="22"/>
          <w:lang w:val="en-GB"/>
        </w:rPr>
        <w:t xml:space="preserve"> 47, 1000 </w:t>
      </w:r>
      <w:proofErr w:type="spellStart"/>
      <w:r w:rsidRPr="005F3F7A" w:rsidR="005F3F7A">
        <w:rPr>
          <w:sz w:val="22"/>
          <w:lang w:val="en-GB"/>
        </w:rPr>
        <w:t>Bruxelles</w:t>
      </w:r>
      <w:proofErr w:type="spellEnd"/>
      <w:r w:rsidRPr="005F3F7A" w:rsidR="005F3F7A">
        <w:rPr>
          <w:sz w:val="22"/>
          <w:lang w:val="en-GB"/>
        </w:rPr>
        <w:t xml:space="preserve">, </w:t>
      </w:r>
      <w:r w:rsidRPr="00D742AE" w:rsidR="00BC0722">
        <w:rPr>
          <w:sz w:val="22"/>
          <w:lang w:val="en-GB"/>
        </w:rPr>
        <w:t>Belgium</w:t>
      </w:r>
      <w:bookmarkEnd w:id="1"/>
    </w:p>
    <w:p w:rsidRPr="00A4121D" w:rsidR="00DD2F8E" w:rsidP="00DD2F8E" w:rsidRDefault="00DD2F8E" w14:paraId="45F7E744" w14:textId="55A57B43">
      <w:pPr>
        <w:spacing w:after="80" w:line="276" w:lineRule="auto"/>
        <w:ind w:hanging="284"/>
        <w:rPr>
          <w:sz w:val="22"/>
          <w:lang w:val="en-GB"/>
        </w:rPr>
      </w:pPr>
      <w:r w:rsidRPr="00A4121D">
        <w:rPr>
          <w:b/>
          <w:sz w:val="22"/>
          <w:lang w:val="en-GB"/>
        </w:rPr>
        <w:t>Number of participants</w:t>
      </w:r>
      <w:r w:rsidRPr="00A4121D">
        <w:rPr>
          <w:sz w:val="22"/>
          <w:lang w:val="en-GB"/>
        </w:rPr>
        <w:t xml:space="preserve">: ca. </w:t>
      </w:r>
      <w:r w:rsidRPr="00A4121D" w:rsidR="008520C3">
        <w:rPr>
          <w:sz w:val="22"/>
          <w:lang w:val="en-GB"/>
        </w:rPr>
        <w:t>100-150</w:t>
      </w:r>
      <w:r w:rsidRPr="00A4121D">
        <w:rPr>
          <w:sz w:val="22"/>
          <w:lang w:val="en-GB"/>
        </w:rPr>
        <w:t xml:space="preserve"> </w:t>
      </w:r>
      <w:r w:rsidRPr="00A4121D" w:rsidR="00510C7D">
        <w:rPr>
          <w:sz w:val="22"/>
          <w:lang w:val="en-GB"/>
        </w:rPr>
        <w:t xml:space="preserve">from </w:t>
      </w:r>
      <w:proofErr w:type="spellStart"/>
      <w:r w:rsidRPr="00A4121D" w:rsidR="008520C3">
        <w:rPr>
          <w:sz w:val="22"/>
          <w:lang w:val="en-GB"/>
        </w:rPr>
        <w:t>Firelogue</w:t>
      </w:r>
      <w:proofErr w:type="spellEnd"/>
      <w:r w:rsidRPr="00A4121D" w:rsidR="008520C3">
        <w:rPr>
          <w:sz w:val="22"/>
          <w:lang w:val="en-GB"/>
        </w:rPr>
        <w:t xml:space="preserve">, </w:t>
      </w:r>
      <w:proofErr w:type="spellStart"/>
      <w:r w:rsidRPr="00A4121D" w:rsidR="00510C7D">
        <w:rPr>
          <w:sz w:val="22"/>
          <w:lang w:val="en-GB"/>
        </w:rPr>
        <w:t>FirEUrisk</w:t>
      </w:r>
      <w:proofErr w:type="spellEnd"/>
      <w:r w:rsidRPr="00A4121D" w:rsidR="00510C7D">
        <w:rPr>
          <w:sz w:val="22"/>
          <w:lang w:val="en-GB"/>
        </w:rPr>
        <w:t xml:space="preserve">, FIRE-RES, SILVANUS and TREEADS as well as </w:t>
      </w:r>
      <w:r w:rsidRPr="00A4121D">
        <w:rPr>
          <w:sz w:val="22"/>
          <w:lang w:val="en-GB"/>
        </w:rPr>
        <w:t xml:space="preserve">from other projects such as SAFERS, </w:t>
      </w:r>
      <w:proofErr w:type="spellStart"/>
      <w:r w:rsidRPr="00A4121D">
        <w:rPr>
          <w:sz w:val="22"/>
          <w:lang w:val="en-GB"/>
        </w:rPr>
        <w:t>FireLinks</w:t>
      </w:r>
      <w:proofErr w:type="spellEnd"/>
      <w:r w:rsidRPr="00A4121D">
        <w:rPr>
          <w:sz w:val="22"/>
          <w:lang w:val="en-GB"/>
        </w:rPr>
        <w:t xml:space="preserve">, </w:t>
      </w:r>
      <w:proofErr w:type="spellStart"/>
      <w:r w:rsidRPr="00A4121D">
        <w:rPr>
          <w:sz w:val="22"/>
          <w:lang w:val="en-GB"/>
        </w:rPr>
        <w:t>FireAdapt</w:t>
      </w:r>
      <w:proofErr w:type="spellEnd"/>
      <w:r w:rsidRPr="00A4121D" w:rsidR="00585F43">
        <w:rPr>
          <w:sz w:val="22"/>
          <w:lang w:val="en-GB"/>
        </w:rPr>
        <w:t>, DG ECHO projects</w:t>
      </w:r>
      <w:r w:rsidRPr="00A4121D" w:rsidR="00694A79">
        <w:rPr>
          <w:sz w:val="22"/>
          <w:lang w:val="en-GB"/>
        </w:rPr>
        <w:t>;</w:t>
      </w:r>
      <w:r w:rsidRPr="00A4121D">
        <w:rPr>
          <w:sz w:val="22"/>
          <w:lang w:val="en-GB"/>
        </w:rPr>
        <w:t xml:space="preserve"> </w:t>
      </w:r>
      <w:r w:rsidRPr="00A4121D" w:rsidR="00694A79">
        <w:rPr>
          <w:sz w:val="22"/>
          <w:lang w:val="en-GB"/>
        </w:rPr>
        <w:t>EGFF members,</w:t>
      </w:r>
      <w:r w:rsidRPr="00A4121D" w:rsidR="008520C3">
        <w:rPr>
          <w:sz w:val="22"/>
          <w:lang w:val="en-GB"/>
        </w:rPr>
        <w:t xml:space="preserve"> representatives from the European Parliament and the Commission</w:t>
      </w:r>
    </w:p>
    <w:p w:rsidRPr="00A4121D" w:rsidR="000C4C07" w:rsidP="00DD2F8E" w:rsidRDefault="000C4C07" w14:paraId="25EFDD5A" w14:textId="77777777">
      <w:pPr>
        <w:spacing w:after="80" w:line="276" w:lineRule="auto"/>
        <w:ind w:hanging="284"/>
        <w:rPr>
          <w:sz w:val="10"/>
          <w:szCs w:val="10"/>
          <w:lang w:val="en-GB"/>
        </w:rPr>
      </w:pPr>
    </w:p>
    <w:tbl>
      <w:tblPr>
        <w:tblStyle w:val="Tabellenraster"/>
        <w:tblW w:w="9923" w:type="dxa"/>
        <w:tblInd w:w="-289" w:type="dxa"/>
        <w:tblLook w:val="04A0" w:firstRow="1" w:lastRow="0" w:firstColumn="1" w:lastColumn="0" w:noHBand="0" w:noVBand="1"/>
      </w:tblPr>
      <w:tblGrid>
        <w:gridCol w:w="1824"/>
        <w:gridCol w:w="8099"/>
      </w:tblGrid>
      <w:tr w:rsidRPr="002766CA" w:rsidR="002766CA" w:rsidTr="002766CA" w14:paraId="01EB25B2" w14:textId="65913625">
        <w:trPr>
          <w:trHeight w:val="515"/>
        </w:trPr>
        <w:tc>
          <w:tcPr>
            <w:tcW w:w="1824" w:type="dxa"/>
            <w:shd w:val="clear" w:color="auto" w:fill="C00000"/>
            <w:vAlign w:val="center"/>
          </w:tcPr>
          <w:p w:rsidRPr="002766CA" w:rsidR="002766CA" w:rsidP="00D65534" w:rsidRDefault="002766CA" w14:paraId="343A9591" w14:textId="77777777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 w:rsidRPr="002766CA">
              <w:rPr>
                <w:rFonts w:cstheme="minorHAnsi"/>
                <w:b/>
                <w:sz w:val="22"/>
                <w:lang w:val="en-GB"/>
              </w:rPr>
              <w:t>Time</w:t>
            </w:r>
          </w:p>
        </w:tc>
        <w:tc>
          <w:tcPr>
            <w:tcW w:w="8099" w:type="dxa"/>
            <w:shd w:val="clear" w:color="auto" w:fill="C00000"/>
            <w:vAlign w:val="center"/>
          </w:tcPr>
          <w:p w:rsidRPr="002766CA" w:rsidR="002766CA" w:rsidP="00D65534" w:rsidRDefault="002766CA" w14:paraId="5B1768E5" w14:textId="297344E2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 w:rsidRPr="002766CA">
              <w:rPr>
                <w:rFonts w:cstheme="minorHAnsi"/>
                <w:b/>
                <w:sz w:val="22"/>
                <w:lang w:val="en-GB"/>
              </w:rPr>
              <w:t>Agenda Item</w:t>
            </w:r>
          </w:p>
        </w:tc>
      </w:tr>
      <w:tr w:rsidRPr="002766CA" w:rsidR="002766CA" w:rsidTr="002766CA" w14:paraId="495E60A9" w14:textId="6DF86109">
        <w:trPr>
          <w:trHeight w:val="988"/>
        </w:trPr>
        <w:tc>
          <w:tcPr>
            <w:tcW w:w="1824" w:type="dxa"/>
            <w:vAlign w:val="center"/>
          </w:tcPr>
          <w:p w:rsidRPr="002766CA" w:rsidR="002766CA" w:rsidP="002766CA" w:rsidRDefault="002766CA" w14:paraId="3511C7ED" w14:textId="5A5448FA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 w:rsidRPr="002766CA">
              <w:rPr>
                <w:rFonts w:cstheme="minorHAnsi"/>
                <w:b/>
                <w:sz w:val="22"/>
                <w:lang w:val="en-GB"/>
              </w:rPr>
              <w:t>10:00 – 10:1</w:t>
            </w:r>
            <w:r>
              <w:rPr>
                <w:rFonts w:cstheme="minorHAnsi"/>
                <w:b/>
                <w:sz w:val="22"/>
                <w:lang w:val="en-GB"/>
              </w:rPr>
              <w:t>0</w:t>
            </w:r>
          </w:p>
        </w:tc>
        <w:tc>
          <w:tcPr>
            <w:tcW w:w="8099" w:type="dxa"/>
            <w:vAlign w:val="center"/>
          </w:tcPr>
          <w:p w:rsidRPr="002766CA" w:rsidR="002766CA" w:rsidP="00D65534" w:rsidRDefault="002766CA" w14:paraId="4535FB45" w14:textId="4A80B44D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 w:rsidRPr="002766CA">
              <w:rPr>
                <w:rFonts w:cstheme="minorHAnsi"/>
                <w:b/>
                <w:sz w:val="22"/>
                <w:lang w:val="en-GB"/>
              </w:rPr>
              <w:t xml:space="preserve">Welcome and Introduction </w:t>
            </w:r>
          </w:p>
          <w:p w:rsidRPr="002766CA" w:rsidR="002766CA" w:rsidP="00D65534" w:rsidRDefault="002766CA" w14:paraId="60E669A3" w14:textId="2F355D96">
            <w:pPr>
              <w:spacing w:after="192" w:afterLines="80"/>
              <w:rPr>
                <w:rFonts w:cstheme="minorHAnsi"/>
                <w:sz w:val="22"/>
                <w:lang w:val="en-GB"/>
              </w:rPr>
            </w:pPr>
            <w:r w:rsidRPr="002766CA">
              <w:rPr>
                <w:rFonts w:cstheme="minorHAnsi"/>
                <w:sz w:val="20"/>
                <w:lang w:val="en-GB"/>
              </w:rPr>
              <w:t xml:space="preserve">(Nicolas </w:t>
            </w:r>
            <w:proofErr w:type="spellStart"/>
            <w:r w:rsidRPr="002766CA">
              <w:rPr>
                <w:rFonts w:cstheme="minorHAnsi"/>
                <w:sz w:val="20"/>
                <w:lang w:val="en-GB"/>
              </w:rPr>
              <w:t>Faivre</w:t>
            </w:r>
            <w:proofErr w:type="spellEnd"/>
            <w:r w:rsidRPr="002766CA">
              <w:rPr>
                <w:rFonts w:cstheme="minorHAnsi"/>
                <w:sz w:val="20"/>
                <w:lang w:val="en-GB"/>
              </w:rPr>
              <w:t>, REA &amp; Claudia Berchtold, Fraunhofer INT)</w:t>
            </w:r>
          </w:p>
        </w:tc>
      </w:tr>
      <w:tr w:rsidRPr="002766CA" w:rsidR="002766CA" w:rsidTr="002766CA" w14:paraId="03659F7A" w14:textId="250D2A39">
        <w:trPr>
          <w:trHeight w:val="1482"/>
        </w:trPr>
        <w:tc>
          <w:tcPr>
            <w:tcW w:w="1824" w:type="dxa"/>
            <w:vAlign w:val="center"/>
          </w:tcPr>
          <w:p w:rsidRPr="002766CA" w:rsidR="002766CA" w:rsidP="00D65534" w:rsidRDefault="002766CA" w14:paraId="72DCEE93" w14:textId="51821E7D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>
              <w:rPr>
                <w:rFonts w:cstheme="minorHAnsi"/>
                <w:b/>
                <w:sz w:val="22"/>
                <w:lang w:val="en-GB"/>
              </w:rPr>
              <w:t>10:10 – 10:30</w:t>
            </w:r>
          </w:p>
        </w:tc>
        <w:tc>
          <w:tcPr>
            <w:tcW w:w="8099" w:type="dxa"/>
            <w:vAlign w:val="center"/>
          </w:tcPr>
          <w:p w:rsidRPr="005F3F7A" w:rsidR="002766CA" w:rsidP="00D65534" w:rsidRDefault="002766CA" w14:paraId="6DF2F250" w14:textId="579F2151">
            <w:pPr>
              <w:spacing w:after="192" w:afterLines="80"/>
              <w:rPr>
                <w:rFonts w:cstheme="minorHAnsi"/>
                <w:b/>
                <w:bCs/>
                <w:sz w:val="22"/>
                <w:lang w:val="en-GB"/>
              </w:rPr>
            </w:pPr>
            <w:r w:rsidRPr="005F3F7A">
              <w:rPr>
                <w:rFonts w:cstheme="minorHAnsi"/>
                <w:b/>
                <w:bCs/>
                <w:sz w:val="22"/>
                <w:lang w:val="en-GB"/>
              </w:rPr>
              <w:t>Integrated Wildfire Risk Management and why it matters to the EU – Conceptual Advances</w:t>
            </w:r>
          </w:p>
          <w:p w:rsidRPr="005F3F7A" w:rsidR="005F3F7A" w:rsidP="005F3F7A" w:rsidRDefault="005F3F7A" w14:paraId="1564BF28" w14:textId="585C5173">
            <w:pPr>
              <w:pStyle w:val="Listenabsatz"/>
              <w:numPr>
                <w:ilvl w:val="0"/>
                <w:numId w:val="13"/>
              </w:numPr>
              <w:spacing w:after="192" w:afterLines="80"/>
              <w:rPr>
                <w:rFonts w:asciiTheme="majorHAnsi" w:hAnsiTheme="majorHAnsi" w:cstheme="majorHAnsi"/>
                <w:bCs/>
                <w:sz w:val="22"/>
                <w:lang w:val="en-GB"/>
              </w:rPr>
            </w:pPr>
            <w:r w:rsidRPr="005F3F7A">
              <w:rPr>
                <w:rFonts w:asciiTheme="majorHAnsi" w:hAnsiTheme="majorHAnsi" w:cstheme="majorHAnsi"/>
                <w:bCs/>
                <w:sz w:val="22"/>
                <w:lang w:val="en-GB"/>
              </w:rPr>
              <w:t xml:space="preserve">Overview by </w:t>
            </w:r>
            <w:proofErr w:type="spellStart"/>
            <w:r w:rsidRPr="005F3F7A">
              <w:rPr>
                <w:rFonts w:asciiTheme="majorHAnsi" w:hAnsiTheme="majorHAnsi" w:cstheme="majorHAnsi"/>
                <w:bCs/>
                <w:sz w:val="22"/>
                <w:lang w:val="en-GB"/>
              </w:rPr>
              <w:t>FirEUrisk</w:t>
            </w:r>
            <w:proofErr w:type="spellEnd"/>
            <w:r w:rsidRPr="005F3F7A">
              <w:rPr>
                <w:rFonts w:asciiTheme="majorHAnsi" w:hAnsiTheme="majorHAnsi" w:cstheme="majorHAnsi"/>
                <w:bCs/>
                <w:sz w:val="22"/>
                <w:lang w:val="en-GB"/>
              </w:rPr>
              <w:t xml:space="preserve"> on the Integrated Wildfire Risk Management concept</w:t>
            </w:r>
          </w:p>
          <w:p w:rsidRPr="005F3F7A" w:rsidR="005F3F7A" w:rsidP="005F3F7A" w:rsidRDefault="005F3F7A" w14:paraId="20B96508" w14:textId="652DA569">
            <w:pPr>
              <w:pStyle w:val="Listenabsatz"/>
              <w:numPr>
                <w:ilvl w:val="0"/>
                <w:numId w:val="13"/>
              </w:numPr>
              <w:spacing w:after="192" w:afterLines="80"/>
              <w:rPr>
                <w:rFonts w:cstheme="minorHAnsi"/>
                <w:bCs/>
                <w:sz w:val="22"/>
                <w:lang w:val="en-GB"/>
              </w:rPr>
            </w:pPr>
            <w:r w:rsidRPr="005F3F7A">
              <w:rPr>
                <w:rFonts w:asciiTheme="majorHAnsi" w:hAnsiTheme="majorHAnsi" w:cstheme="majorHAnsi"/>
                <w:bCs/>
                <w:sz w:val="22"/>
                <w:lang w:val="en-GB"/>
              </w:rPr>
              <w:t>Overview of application</w:t>
            </w:r>
            <w:r>
              <w:rPr>
                <w:rFonts w:asciiTheme="majorHAnsi" w:hAnsiTheme="majorHAnsi" w:cstheme="majorHAnsi"/>
                <w:bCs/>
                <w:sz w:val="22"/>
                <w:lang w:val="en-GB"/>
              </w:rPr>
              <w:t>s</w:t>
            </w:r>
            <w:r w:rsidRPr="005F3F7A">
              <w:rPr>
                <w:rFonts w:asciiTheme="majorHAnsi" w:hAnsiTheme="majorHAnsi" w:cstheme="majorHAnsi"/>
                <w:bCs/>
                <w:sz w:val="22"/>
                <w:lang w:val="en-GB"/>
              </w:rPr>
              <w:t xml:space="preserve"> of the integrated management approach by the other projects (5-10 minutes video).</w:t>
            </w:r>
          </w:p>
        </w:tc>
      </w:tr>
      <w:tr w:rsidRPr="002766CA" w:rsidR="00317ABE" w:rsidTr="00956164" w14:paraId="1513A156" w14:textId="77777777">
        <w:trPr>
          <w:trHeight w:val="416"/>
        </w:trPr>
        <w:tc>
          <w:tcPr>
            <w:tcW w:w="1824" w:type="dxa"/>
            <w:vAlign w:val="center"/>
          </w:tcPr>
          <w:p w:rsidR="00317ABE" w:rsidP="00D65534" w:rsidRDefault="00317ABE" w14:paraId="597ED913" w14:textId="2085E5FD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>
              <w:rPr>
                <w:rFonts w:cstheme="minorHAnsi"/>
                <w:b/>
                <w:sz w:val="22"/>
                <w:lang w:val="en-GB"/>
              </w:rPr>
              <w:t>10:30 -11:30</w:t>
            </w:r>
          </w:p>
        </w:tc>
        <w:tc>
          <w:tcPr>
            <w:tcW w:w="8099" w:type="dxa"/>
            <w:vAlign w:val="center"/>
          </w:tcPr>
          <w:p w:rsidR="00317ABE" w:rsidP="00D65534" w:rsidRDefault="00317ABE" w14:paraId="0D7CF37C" w14:textId="77777777">
            <w:pPr>
              <w:spacing w:after="192" w:afterLines="80"/>
              <w:rPr>
                <w:rFonts w:cstheme="minorHAnsi"/>
                <w:b/>
                <w:bCs/>
                <w:sz w:val="22"/>
                <w:lang w:val="en-GB"/>
              </w:rPr>
            </w:pPr>
            <w:r>
              <w:rPr>
                <w:rFonts w:cstheme="minorHAnsi"/>
                <w:b/>
                <w:bCs/>
                <w:sz w:val="22"/>
                <w:lang w:val="en-GB"/>
              </w:rPr>
              <w:t>Innovation Lab</w:t>
            </w:r>
          </w:p>
          <w:p w:rsidR="005F3F7A" w:rsidP="005F3F7A" w:rsidRDefault="005F3F7A" w14:paraId="4C7A3135" w14:textId="585FA21D">
            <w:pPr>
              <w:pStyle w:val="Kommentartext"/>
              <w:rPr>
                <w:rFonts w:asciiTheme="majorHAnsi" w:hAnsiTheme="majorHAnsi" w:cstheme="majorHAnsi"/>
                <w:bCs/>
                <w:sz w:val="22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4"/>
                <w:lang w:val="en-GB"/>
              </w:rPr>
              <w:t xml:space="preserve">Showcasing of solutions from the projects. </w:t>
            </w:r>
          </w:p>
          <w:p w:rsidRPr="005F3F7A" w:rsidR="005F3F7A" w:rsidP="005F3F7A" w:rsidRDefault="005F3F7A" w14:paraId="725A80FF" w14:textId="09DBF803">
            <w:pPr>
              <w:pStyle w:val="Kommentartext"/>
              <w:rPr>
                <w:rFonts w:asciiTheme="majorHAnsi" w:hAnsiTheme="majorHAnsi" w:cstheme="majorHAnsi"/>
                <w:bCs/>
                <w:i/>
                <w:sz w:val="22"/>
                <w:szCs w:val="24"/>
                <w:lang w:val="en-GB"/>
              </w:rPr>
            </w:pPr>
            <w:r w:rsidRPr="005F3F7A">
              <w:rPr>
                <w:rFonts w:asciiTheme="majorHAnsi" w:hAnsiTheme="majorHAnsi" w:cstheme="majorHAnsi"/>
                <w:bCs/>
                <w:i/>
                <w:szCs w:val="24"/>
                <w:highlight w:val="yellow"/>
                <w:lang w:val="en-GB"/>
              </w:rPr>
              <w:t xml:space="preserve">The concept needs to be finetuned. Potentially have VR tours – linked with personas, e.g. 3 </w:t>
            </w:r>
            <w:r w:rsidR="00120BB1">
              <w:rPr>
                <w:rFonts w:asciiTheme="majorHAnsi" w:hAnsiTheme="majorHAnsi" w:cstheme="majorHAnsi"/>
                <w:bCs/>
                <w:i/>
                <w:szCs w:val="24"/>
                <w:highlight w:val="yellow"/>
                <w:lang w:val="en-GB"/>
              </w:rPr>
              <w:t>VR head</w:t>
            </w:r>
            <w:r w:rsidRPr="005F3F7A">
              <w:rPr>
                <w:rFonts w:asciiTheme="majorHAnsi" w:hAnsiTheme="majorHAnsi" w:cstheme="majorHAnsi"/>
                <w:bCs/>
                <w:i/>
                <w:szCs w:val="24"/>
                <w:highlight w:val="yellow"/>
                <w:lang w:val="en-GB"/>
              </w:rPr>
              <w:t>sets and the audience can then follow their journey</w:t>
            </w:r>
            <w:r w:rsidR="00120BB1">
              <w:rPr>
                <w:rFonts w:asciiTheme="majorHAnsi" w:hAnsiTheme="majorHAnsi" w:cstheme="majorHAnsi"/>
                <w:bCs/>
                <w:i/>
                <w:szCs w:val="24"/>
                <w:highlight w:val="yellow"/>
                <w:lang w:val="en-GB"/>
              </w:rPr>
              <w:t xml:space="preserve"> via livestream</w:t>
            </w:r>
            <w:r w:rsidRPr="005F3F7A">
              <w:rPr>
                <w:rFonts w:asciiTheme="majorHAnsi" w:hAnsiTheme="majorHAnsi" w:cstheme="majorHAnsi"/>
                <w:bCs/>
                <w:i/>
                <w:szCs w:val="24"/>
                <w:highlight w:val="yellow"/>
                <w:lang w:val="en-GB"/>
              </w:rPr>
              <w:t>, building on the SILVANUS example</w:t>
            </w:r>
            <w:r w:rsidR="002C22A3">
              <w:rPr>
                <w:rFonts w:asciiTheme="majorHAnsi" w:hAnsiTheme="majorHAnsi" w:cstheme="majorHAnsi"/>
                <w:bCs/>
                <w:i/>
                <w:szCs w:val="24"/>
                <w:highlight w:val="yellow"/>
                <w:lang w:val="en-GB"/>
              </w:rPr>
              <w:t xml:space="preserve">, potentially apps, etc. </w:t>
            </w:r>
          </w:p>
        </w:tc>
      </w:tr>
      <w:tr w:rsidRPr="002766CA" w:rsidR="00B46AA4" w:rsidTr="00956164" w14:paraId="09702644" w14:textId="77777777">
        <w:trPr>
          <w:trHeight w:val="416"/>
        </w:trPr>
        <w:tc>
          <w:tcPr>
            <w:tcW w:w="1824" w:type="dxa"/>
            <w:vAlign w:val="center"/>
          </w:tcPr>
          <w:p w:rsidR="00B46AA4" w:rsidP="00D65534" w:rsidRDefault="00B46AA4" w14:paraId="65B96B47" w14:textId="5B08DF15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>
              <w:rPr>
                <w:rFonts w:cstheme="minorHAnsi"/>
                <w:b/>
                <w:sz w:val="22"/>
                <w:lang w:val="en-GB"/>
              </w:rPr>
              <w:t>11:30 – 12:30</w:t>
            </w:r>
          </w:p>
        </w:tc>
        <w:tc>
          <w:tcPr>
            <w:tcW w:w="8099" w:type="dxa"/>
            <w:vAlign w:val="center"/>
          </w:tcPr>
          <w:p w:rsidRPr="002C22A3" w:rsidR="00B46AA4" w:rsidP="00B46AA4" w:rsidRDefault="00B46AA4" w14:paraId="7EDF67F1" w14:textId="77777777">
            <w:pPr>
              <w:spacing w:after="192" w:afterLines="80"/>
              <w:rPr>
                <w:rFonts w:cstheme="minorHAnsi"/>
                <w:b/>
                <w:bCs/>
                <w:sz w:val="22"/>
                <w:lang w:val="en-GB"/>
              </w:rPr>
            </w:pPr>
            <w:r>
              <w:rPr>
                <w:rFonts w:cstheme="minorHAnsi"/>
                <w:b/>
                <w:bCs/>
                <w:sz w:val="22"/>
                <w:lang w:val="en-GB"/>
              </w:rPr>
              <w:t xml:space="preserve">Panel roundtable: </w:t>
            </w:r>
            <w:r w:rsidRPr="002766CA">
              <w:rPr>
                <w:rFonts w:cstheme="minorHAnsi"/>
                <w:b/>
                <w:sz w:val="22"/>
                <w:lang w:val="en-GB"/>
              </w:rPr>
              <w:t>Where do we go from here?</w:t>
            </w:r>
            <w:r>
              <w:rPr>
                <w:rFonts w:cstheme="minorHAnsi"/>
                <w:b/>
                <w:sz w:val="22"/>
                <w:lang w:val="en-GB"/>
              </w:rPr>
              <w:t xml:space="preserve"> </w:t>
            </w:r>
            <w:r w:rsidRPr="00956164">
              <w:rPr>
                <w:rFonts w:cstheme="minorHAnsi"/>
                <w:b/>
                <w:bCs/>
                <w:sz w:val="22"/>
                <w:lang w:val="en-GB"/>
              </w:rPr>
              <w:t xml:space="preserve">Key </w:t>
            </w:r>
            <w:r>
              <w:rPr>
                <w:rFonts w:cstheme="minorHAnsi"/>
                <w:b/>
                <w:bCs/>
                <w:sz w:val="22"/>
                <w:lang w:val="en-GB"/>
              </w:rPr>
              <w:t>I</w:t>
            </w:r>
            <w:r w:rsidRPr="00956164">
              <w:rPr>
                <w:rFonts w:cstheme="minorHAnsi"/>
                <w:b/>
                <w:bCs/>
                <w:sz w:val="22"/>
                <w:lang w:val="en-GB"/>
              </w:rPr>
              <w:t xml:space="preserve">WFRM </w:t>
            </w:r>
            <w:r w:rsidRPr="002C22A3">
              <w:rPr>
                <w:rFonts w:cstheme="minorHAnsi"/>
                <w:b/>
                <w:bCs/>
                <w:sz w:val="22"/>
                <w:lang w:val="en-GB"/>
              </w:rPr>
              <w:t>recommendations</w:t>
            </w:r>
            <w:r w:rsidRPr="002C22A3">
              <w:rPr>
                <w:rFonts w:cstheme="minorHAnsi"/>
                <w:b/>
                <w:sz w:val="22"/>
                <w:lang w:val="en-GB"/>
              </w:rPr>
              <w:t xml:space="preserve"> &amp; Uptake of results</w:t>
            </w:r>
          </w:p>
          <w:p w:rsidRPr="002C22A3" w:rsidR="00B46AA4" w:rsidP="00B46AA4" w:rsidRDefault="00B46AA4" w14:paraId="5BA37C04" w14:textId="0F6E1C06">
            <w:pPr>
              <w:spacing w:after="192" w:afterLines="80"/>
              <w:rPr>
                <w:rFonts w:cstheme="minorHAnsi"/>
                <w:bCs/>
                <w:sz w:val="22"/>
                <w:lang w:val="en-GB"/>
              </w:rPr>
            </w:pPr>
            <w:r>
              <w:rPr>
                <w:rFonts w:cstheme="minorHAnsi"/>
                <w:bCs/>
                <w:sz w:val="22"/>
                <w:lang w:val="en-GB"/>
              </w:rPr>
              <w:t xml:space="preserve">Speakers: </w:t>
            </w:r>
            <w:r w:rsidRPr="002C22A3">
              <w:rPr>
                <w:rFonts w:cstheme="minorHAnsi"/>
                <w:bCs/>
                <w:sz w:val="22"/>
                <w:lang w:val="en-GB"/>
              </w:rPr>
              <w:t>1 M</w:t>
            </w:r>
            <w:r>
              <w:rPr>
                <w:rFonts w:cstheme="minorHAnsi"/>
                <w:bCs/>
                <w:sz w:val="22"/>
                <w:lang w:val="en-GB"/>
              </w:rPr>
              <w:t>E</w:t>
            </w:r>
            <w:r w:rsidRPr="002C22A3">
              <w:rPr>
                <w:rFonts w:cstheme="minorHAnsi"/>
                <w:bCs/>
                <w:sz w:val="22"/>
                <w:lang w:val="en-GB"/>
              </w:rPr>
              <w:t>P, DG ECHO, DG ENV, National level (e.g. Env. Ministry) from North (e.g. Sweden) and South (e.g. Greece), local level representative</w:t>
            </w:r>
          </w:p>
          <w:p w:rsidRPr="002C22A3" w:rsidR="00B46AA4" w:rsidP="00B46AA4" w:rsidRDefault="00B46AA4" w14:paraId="29D97BD9" w14:textId="77777777">
            <w:pPr>
              <w:spacing w:after="192" w:afterLines="80"/>
              <w:rPr>
                <w:rFonts w:cstheme="minorHAnsi"/>
                <w:sz w:val="22"/>
                <w:lang w:val="en-GB"/>
              </w:rPr>
            </w:pPr>
            <w:r w:rsidRPr="002C22A3">
              <w:rPr>
                <w:rFonts w:cstheme="minorHAnsi"/>
                <w:bCs/>
                <w:sz w:val="22"/>
                <w:lang w:val="en-GB"/>
              </w:rPr>
              <w:t xml:space="preserve">Moderated by </w:t>
            </w:r>
            <w:proofErr w:type="spellStart"/>
            <w:r w:rsidRPr="002C22A3">
              <w:rPr>
                <w:rFonts w:cstheme="minorHAnsi"/>
                <w:bCs/>
                <w:sz w:val="22"/>
                <w:lang w:val="en-GB"/>
              </w:rPr>
              <w:t>Firelogue</w:t>
            </w:r>
            <w:proofErr w:type="spellEnd"/>
            <w:r w:rsidRPr="002C22A3">
              <w:rPr>
                <w:rFonts w:cstheme="minorHAnsi"/>
                <w:bCs/>
                <w:sz w:val="22"/>
                <w:lang w:val="en-GB"/>
              </w:rPr>
              <w:t>/PO</w:t>
            </w:r>
            <w:r w:rsidRPr="002C22A3">
              <w:rPr>
                <w:rFonts w:cstheme="minorHAnsi"/>
                <w:sz w:val="22"/>
                <w:lang w:val="en-GB"/>
              </w:rPr>
              <w:t xml:space="preserve"> </w:t>
            </w:r>
          </w:p>
          <w:p w:rsidRPr="002C22A3" w:rsidR="00B46AA4" w:rsidP="00B46AA4" w:rsidRDefault="00B46AA4" w14:paraId="1770F7DF" w14:textId="77777777">
            <w:pPr>
              <w:spacing w:after="192" w:afterLines="80"/>
              <w:rPr>
                <w:rFonts w:cstheme="minorHAnsi"/>
                <w:sz w:val="22"/>
                <w:lang w:val="en-GB"/>
              </w:rPr>
            </w:pPr>
            <w:r w:rsidRPr="002C22A3">
              <w:rPr>
                <w:rFonts w:cstheme="minorHAnsi"/>
                <w:sz w:val="22"/>
                <w:lang w:val="en-GB"/>
              </w:rPr>
              <w:t xml:space="preserve">Key questions: </w:t>
            </w:r>
          </w:p>
          <w:p w:rsidRPr="002C22A3" w:rsidR="00B46AA4" w:rsidP="00B46AA4" w:rsidRDefault="00B46AA4" w14:paraId="63E1D6CA" w14:textId="77777777">
            <w:pPr>
              <w:pStyle w:val="Listenabsatz"/>
              <w:numPr>
                <w:ilvl w:val="0"/>
                <w:numId w:val="14"/>
              </w:numPr>
              <w:spacing w:after="192" w:afterLines="80"/>
              <w:rPr>
                <w:rFonts w:asciiTheme="majorHAnsi" w:hAnsiTheme="majorHAnsi" w:cstheme="majorHAnsi"/>
                <w:bCs/>
                <w:sz w:val="22"/>
                <w:lang w:val="en-GB"/>
              </w:rPr>
            </w:pPr>
            <w:r w:rsidRPr="002C22A3">
              <w:rPr>
                <w:rFonts w:asciiTheme="majorHAnsi" w:hAnsiTheme="majorHAnsi" w:cstheme="majorHAnsi"/>
                <w:bCs/>
                <w:sz w:val="22"/>
                <w:lang w:val="en-GB"/>
              </w:rPr>
              <w:t xml:space="preserve">How to accelerate the results? </w:t>
            </w:r>
          </w:p>
          <w:p w:rsidRPr="002C22A3" w:rsidR="00B46AA4" w:rsidP="00B46AA4" w:rsidRDefault="00B46AA4" w14:paraId="69F9E6BC" w14:textId="77777777">
            <w:pPr>
              <w:pStyle w:val="Listenabsatz"/>
              <w:numPr>
                <w:ilvl w:val="0"/>
                <w:numId w:val="14"/>
              </w:numPr>
              <w:spacing w:after="192" w:afterLines="80"/>
              <w:rPr>
                <w:rFonts w:asciiTheme="majorHAnsi" w:hAnsiTheme="majorHAnsi" w:cstheme="majorHAnsi"/>
                <w:bCs/>
                <w:sz w:val="22"/>
                <w:lang w:val="en-GB"/>
              </w:rPr>
            </w:pPr>
            <w:r w:rsidRPr="002C22A3">
              <w:rPr>
                <w:rFonts w:asciiTheme="majorHAnsi" w:hAnsiTheme="majorHAnsi" w:cstheme="majorHAnsi"/>
                <w:bCs/>
                <w:sz w:val="22"/>
                <w:lang w:val="en-GB"/>
              </w:rPr>
              <w:t xml:space="preserve">What remains missing? </w:t>
            </w:r>
          </w:p>
          <w:p w:rsidRPr="002C22A3" w:rsidR="00B46AA4" w:rsidP="00B46AA4" w:rsidRDefault="00B46AA4" w14:paraId="3315B4F5" w14:textId="77777777">
            <w:pPr>
              <w:pStyle w:val="Listenabsatz"/>
              <w:numPr>
                <w:ilvl w:val="0"/>
                <w:numId w:val="14"/>
              </w:numPr>
              <w:spacing w:after="192" w:afterLines="80"/>
              <w:rPr>
                <w:rFonts w:asciiTheme="majorHAnsi" w:hAnsiTheme="majorHAnsi" w:cstheme="majorHAnsi"/>
                <w:bCs/>
                <w:sz w:val="22"/>
                <w:lang w:val="en-GB"/>
              </w:rPr>
            </w:pPr>
            <w:r w:rsidRPr="002C22A3">
              <w:rPr>
                <w:rFonts w:asciiTheme="majorHAnsi" w:hAnsiTheme="majorHAnsi" w:cstheme="majorHAnsi"/>
                <w:bCs/>
                <w:sz w:val="22"/>
                <w:lang w:val="en-GB"/>
              </w:rPr>
              <w:t>What is the main take-away?</w:t>
            </w:r>
          </w:p>
          <w:p w:rsidR="00B46AA4" w:rsidP="00B46AA4" w:rsidRDefault="00B46AA4" w14:paraId="15556E2B" w14:textId="62CBDBBD">
            <w:pPr>
              <w:spacing w:after="192" w:afterLines="80"/>
              <w:rPr>
                <w:rFonts w:cstheme="minorHAnsi"/>
                <w:b/>
                <w:bCs/>
                <w:sz w:val="22"/>
                <w:lang w:val="en-GB"/>
              </w:rPr>
            </w:pPr>
            <w:r w:rsidRPr="002C22A3">
              <w:rPr>
                <w:rFonts w:asciiTheme="majorHAnsi" w:hAnsiTheme="majorHAnsi" w:cstheme="majorHAnsi"/>
                <w:bCs/>
                <w:i/>
                <w:sz w:val="20"/>
                <w:highlight w:val="yellow"/>
                <w:lang w:val="en-GB"/>
              </w:rPr>
              <w:t>Optional: Prioritising policy suggestions (</w:t>
            </w:r>
            <w:proofErr w:type="spellStart"/>
            <w:r w:rsidRPr="002C22A3">
              <w:rPr>
                <w:rFonts w:asciiTheme="majorHAnsi" w:hAnsiTheme="majorHAnsi" w:cstheme="majorHAnsi"/>
                <w:bCs/>
                <w:i/>
                <w:sz w:val="20"/>
                <w:highlight w:val="yellow"/>
                <w:lang w:val="en-GB"/>
              </w:rPr>
              <w:t>Mentimeter</w:t>
            </w:r>
            <w:proofErr w:type="spellEnd"/>
            <w:r w:rsidRPr="002C22A3">
              <w:rPr>
                <w:rFonts w:asciiTheme="majorHAnsi" w:hAnsiTheme="majorHAnsi" w:cstheme="majorHAnsi"/>
                <w:bCs/>
                <w:i/>
                <w:sz w:val="20"/>
                <w:highlight w:val="yellow"/>
                <w:lang w:val="en-GB"/>
              </w:rPr>
              <w:t>)</w:t>
            </w:r>
            <w:r>
              <w:rPr>
                <w:rFonts w:asciiTheme="majorHAnsi" w:hAnsiTheme="majorHAnsi" w:cstheme="majorHAnsi"/>
                <w:bCs/>
                <w:i/>
                <w:sz w:val="20"/>
                <w:highlight w:val="yellow"/>
                <w:lang w:val="en-GB"/>
              </w:rPr>
              <w:t xml:space="preserve">; building on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highlight w:val="yellow"/>
                <w:lang w:val="en-GB"/>
              </w:rPr>
              <w:t>Firelogue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highlight w:val="yellow"/>
                <w:lang w:val="en-GB"/>
              </w:rPr>
              <w:t xml:space="preserve"> Policy Paper</w:t>
            </w:r>
          </w:p>
        </w:tc>
      </w:tr>
      <w:tr w:rsidRPr="002766CA" w:rsidR="002766CA" w:rsidTr="002766CA" w14:paraId="6D6B8C23" w14:textId="7C6F335C">
        <w:trPr>
          <w:trHeight w:val="270"/>
        </w:trPr>
        <w:tc>
          <w:tcPr>
            <w:tcW w:w="1824" w:type="dxa"/>
            <w:shd w:val="clear" w:color="auto" w:fill="D9D9D9" w:themeFill="background1" w:themeFillShade="D9"/>
            <w:vAlign w:val="center"/>
          </w:tcPr>
          <w:p w:rsidRPr="002766CA" w:rsidR="002766CA" w:rsidP="00D65534" w:rsidRDefault="002766CA" w14:paraId="15FD0DAA" w14:textId="1B23BC7C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 w:rsidRPr="002766CA">
              <w:rPr>
                <w:rFonts w:cstheme="minorHAnsi"/>
                <w:b/>
                <w:sz w:val="22"/>
                <w:lang w:val="en-GB"/>
              </w:rPr>
              <w:t>1</w:t>
            </w:r>
            <w:r w:rsidR="009E583A">
              <w:rPr>
                <w:rFonts w:cstheme="minorHAnsi"/>
                <w:b/>
                <w:sz w:val="22"/>
                <w:lang w:val="en-GB"/>
              </w:rPr>
              <w:t>2</w:t>
            </w:r>
            <w:r w:rsidRPr="002766CA">
              <w:rPr>
                <w:rFonts w:cstheme="minorHAnsi"/>
                <w:b/>
                <w:sz w:val="22"/>
                <w:lang w:val="en-GB"/>
              </w:rPr>
              <w:t>:</w:t>
            </w:r>
            <w:r w:rsidR="00317ABE">
              <w:rPr>
                <w:rFonts w:cstheme="minorHAnsi"/>
                <w:b/>
                <w:sz w:val="22"/>
                <w:lang w:val="en-GB"/>
              </w:rPr>
              <w:t>3</w:t>
            </w:r>
            <w:r w:rsidRPr="002766CA">
              <w:rPr>
                <w:rFonts w:cstheme="minorHAnsi"/>
                <w:b/>
                <w:sz w:val="22"/>
                <w:lang w:val="en-GB"/>
              </w:rPr>
              <w:t>0– 1</w:t>
            </w:r>
            <w:r w:rsidR="00956164">
              <w:rPr>
                <w:rFonts w:cstheme="minorHAnsi"/>
                <w:b/>
                <w:sz w:val="22"/>
                <w:lang w:val="en-GB"/>
              </w:rPr>
              <w:t>3</w:t>
            </w:r>
            <w:r w:rsidRPr="002766CA">
              <w:rPr>
                <w:rFonts w:cstheme="minorHAnsi"/>
                <w:b/>
                <w:sz w:val="22"/>
                <w:lang w:val="en-GB"/>
              </w:rPr>
              <w:t>:</w:t>
            </w:r>
            <w:r w:rsidR="00317ABE">
              <w:rPr>
                <w:rFonts w:cstheme="minorHAnsi"/>
                <w:b/>
                <w:sz w:val="22"/>
                <w:lang w:val="en-GB"/>
              </w:rPr>
              <w:t>3</w:t>
            </w:r>
            <w:r w:rsidRPr="002766CA">
              <w:rPr>
                <w:rFonts w:cstheme="minorHAnsi"/>
                <w:b/>
                <w:sz w:val="22"/>
                <w:lang w:val="en-GB"/>
              </w:rPr>
              <w:t>0</w:t>
            </w:r>
          </w:p>
        </w:tc>
        <w:tc>
          <w:tcPr>
            <w:tcW w:w="8099" w:type="dxa"/>
            <w:shd w:val="clear" w:color="auto" w:fill="D9D9D9" w:themeFill="background1" w:themeFillShade="D9"/>
            <w:vAlign w:val="center"/>
          </w:tcPr>
          <w:p w:rsidRPr="002766CA" w:rsidR="002766CA" w:rsidP="00D65534" w:rsidRDefault="002766CA" w14:paraId="3721E61E" w14:textId="1AF5ED72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 w:rsidRPr="002766CA">
              <w:rPr>
                <w:rFonts w:cstheme="minorHAnsi"/>
                <w:b/>
                <w:sz w:val="22"/>
                <w:lang w:val="en-GB"/>
              </w:rPr>
              <w:t>Lunch Break</w:t>
            </w:r>
          </w:p>
        </w:tc>
      </w:tr>
      <w:tr w:rsidRPr="00470ACE" w:rsidR="00956164" w:rsidTr="001A4F71" w14:paraId="134820B1" w14:textId="77777777">
        <w:trPr>
          <w:trHeight w:val="1067"/>
        </w:trPr>
        <w:tc>
          <w:tcPr>
            <w:tcW w:w="1824" w:type="dxa"/>
            <w:vAlign w:val="center"/>
          </w:tcPr>
          <w:p w:rsidRPr="002766CA" w:rsidR="00956164" w:rsidP="00385475" w:rsidRDefault="00956164" w14:paraId="01386658" w14:textId="4502A53B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>
              <w:rPr>
                <w:rFonts w:cstheme="minorHAnsi"/>
                <w:b/>
                <w:sz w:val="22"/>
                <w:lang w:val="en-GB"/>
              </w:rPr>
              <w:t>13:</w:t>
            </w:r>
            <w:r w:rsidR="00317ABE">
              <w:rPr>
                <w:rFonts w:cstheme="minorHAnsi"/>
                <w:b/>
                <w:sz w:val="22"/>
                <w:lang w:val="en-GB"/>
              </w:rPr>
              <w:t>3</w:t>
            </w:r>
            <w:r>
              <w:rPr>
                <w:rFonts w:cstheme="minorHAnsi"/>
                <w:b/>
                <w:sz w:val="22"/>
                <w:lang w:val="en-GB"/>
              </w:rPr>
              <w:t>0 – 14:30</w:t>
            </w:r>
          </w:p>
        </w:tc>
        <w:tc>
          <w:tcPr>
            <w:tcW w:w="8099" w:type="dxa"/>
            <w:vAlign w:val="center"/>
          </w:tcPr>
          <w:p w:rsidRPr="005F3F7A" w:rsidR="00B46AA4" w:rsidP="00B46AA4" w:rsidRDefault="00B46AA4" w14:paraId="67F37594" w14:textId="77777777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 w:rsidRPr="005F3F7A">
              <w:rPr>
                <w:rFonts w:cstheme="minorHAnsi"/>
                <w:b/>
                <w:sz w:val="22"/>
                <w:lang w:val="en-GB"/>
              </w:rPr>
              <w:t>Innovations at the service of the I</w:t>
            </w:r>
            <w:r>
              <w:rPr>
                <w:rFonts w:cstheme="minorHAnsi"/>
                <w:b/>
                <w:sz w:val="22"/>
                <w:lang w:val="en-GB"/>
              </w:rPr>
              <w:t>W</w:t>
            </w:r>
            <w:r w:rsidRPr="005F3F7A">
              <w:rPr>
                <w:rFonts w:cstheme="minorHAnsi"/>
                <w:b/>
                <w:sz w:val="22"/>
                <w:lang w:val="en-GB"/>
              </w:rPr>
              <w:t>FM strategy</w:t>
            </w:r>
          </w:p>
          <w:p w:rsidR="00B46AA4" w:rsidP="00B46AA4" w:rsidRDefault="00B46AA4" w14:paraId="01F297D2" w14:textId="77777777">
            <w:pPr>
              <w:spacing w:after="192" w:afterLines="80"/>
              <w:rPr>
                <w:rFonts w:cstheme="minorHAnsi"/>
                <w:bCs/>
                <w:sz w:val="22"/>
                <w:lang w:val="en-GB"/>
              </w:rPr>
            </w:pPr>
            <w:r>
              <w:rPr>
                <w:rFonts w:cstheme="minorHAnsi"/>
                <w:bCs/>
                <w:sz w:val="22"/>
                <w:lang w:val="en-GB"/>
              </w:rPr>
              <w:t>Visual of the strategy with IA products and insights to be presented</w:t>
            </w:r>
          </w:p>
          <w:p w:rsidR="00B46AA4" w:rsidP="00B46AA4" w:rsidRDefault="00B46AA4" w14:paraId="52B6F9BA" w14:textId="77777777">
            <w:pPr>
              <w:spacing w:after="192" w:afterLines="80"/>
              <w:rPr>
                <w:rFonts w:cstheme="minorHAnsi"/>
                <w:bCs/>
                <w:sz w:val="22"/>
                <w:lang w:val="en-GB"/>
              </w:rPr>
            </w:pPr>
            <w:r>
              <w:rPr>
                <w:rFonts w:cstheme="minorHAnsi"/>
                <w:bCs/>
                <w:sz w:val="22"/>
                <w:lang w:val="en-GB"/>
              </w:rPr>
              <w:t>Success stories examples from several pilots/demonstrators</w:t>
            </w:r>
          </w:p>
          <w:p w:rsidRPr="00470ACE" w:rsidR="000C5D11" w:rsidP="00B46AA4" w:rsidRDefault="00B46AA4" w14:paraId="7B29F27A" w14:textId="50973561">
            <w:pPr>
              <w:spacing w:after="192" w:afterLines="80"/>
              <w:rPr>
                <w:rFonts w:cstheme="minorHAnsi"/>
                <w:bCs/>
                <w:sz w:val="22"/>
                <w:lang w:val="en-GB"/>
              </w:rPr>
            </w:pPr>
            <w:r w:rsidRPr="005F3F7A">
              <w:rPr>
                <w:rFonts w:asciiTheme="majorHAnsi" w:hAnsiTheme="majorHAnsi" w:cstheme="majorHAnsi"/>
                <w:bCs/>
                <w:i/>
                <w:sz w:val="20"/>
                <w:highlight w:val="yellow"/>
                <w:lang w:val="en-GB"/>
              </w:rPr>
              <w:t xml:space="preserve">Synthesis by </w:t>
            </w:r>
            <w:proofErr w:type="spellStart"/>
            <w:r w:rsidRPr="005F3F7A">
              <w:rPr>
                <w:rFonts w:asciiTheme="majorHAnsi" w:hAnsiTheme="majorHAnsi" w:cstheme="majorHAnsi"/>
                <w:bCs/>
                <w:i/>
                <w:sz w:val="20"/>
                <w:highlight w:val="yellow"/>
                <w:lang w:val="en-GB"/>
              </w:rPr>
              <w:t>Firelogue</w:t>
            </w:r>
            <w:proofErr w:type="spellEnd"/>
            <w:r w:rsidRPr="005F3F7A">
              <w:rPr>
                <w:rFonts w:asciiTheme="majorHAnsi" w:hAnsiTheme="majorHAnsi" w:cstheme="majorHAnsi"/>
                <w:bCs/>
                <w:i/>
                <w:sz w:val="20"/>
                <w:highlight w:val="yellow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i/>
                <w:sz w:val="20"/>
                <w:highlight w:val="yellow"/>
                <w:lang w:val="en-GB"/>
              </w:rPr>
              <w:t>on the two previous agenda items + h</w:t>
            </w:r>
            <w:r w:rsidRPr="005F3F7A">
              <w:rPr>
                <w:rFonts w:asciiTheme="majorHAnsi" w:hAnsiTheme="majorHAnsi" w:cstheme="majorHAnsi"/>
                <w:bCs/>
                <w:i/>
                <w:sz w:val="20"/>
                <w:highlight w:val="yellow"/>
                <w:lang w:val="en-GB"/>
              </w:rPr>
              <w:t xml:space="preserve">ighlights from </w:t>
            </w:r>
            <w:r>
              <w:rPr>
                <w:rFonts w:asciiTheme="majorHAnsi" w:hAnsiTheme="majorHAnsi" w:cstheme="majorHAnsi"/>
                <w:bCs/>
                <w:i/>
                <w:sz w:val="20"/>
                <w:highlight w:val="yellow"/>
                <w:lang w:val="en-GB"/>
              </w:rPr>
              <w:t xml:space="preserve">the </w:t>
            </w:r>
            <w:r w:rsidRPr="005F3F7A">
              <w:rPr>
                <w:rFonts w:asciiTheme="majorHAnsi" w:hAnsiTheme="majorHAnsi" w:cstheme="majorHAnsi"/>
                <w:bCs/>
                <w:i/>
                <w:sz w:val="20"/>
                <w:highlight w:val="yellow"/>
                <w:lang w:val="en-GB"/>
              </w:rPr>
              <w:t>projects</w:t>
            </w:r>
          </w:p>
        </w:tc>
      </w:tr>
      <w:tr w:rsidRPr="002766CA" w:rsidR="002766CA" w:rsidTr="00B46AA4" w14:paraId="527E9C68" w14:textId="4627A1D2">
        <w:trPr>
          <w:trHeight w:val="864"/>
        </w:trPr>
        <w:tc>
          <w:tcPr>
            <w:tcW w:w="1824" w:type="dxa"/>
            <w:shd w:val="clear" w:color="auto" w:fill="auto"/>
            <w:vAlign w:val="center"/>
          </w:tcPr>
          <w:p w:rsidRPr="002766CA" w:rsidR="002766CA" w:rsidP="00D875DB" w:rsidRDefault="00A77C73" w14:paraId="640F6DE7" w14:textId="35F5217C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>
              <w:rPr>
                <w:rFonts w:cstheme="minorHAnsi"/>
                <w:b/>
                <w:sz w:val="22"/>
                <w:lang w:val="en-GB"/>
              </w:rPr>
              <w:t>14:30 – 15:</w:t>
            </w:r>
            <w:r w:rsidR="00E64581">
              <w:rPr>
                <w:rFonts w:cstheme="minorHAnsi"/>
                <w:b/>
                <w:sz w:val="22"/>
                <w:lang w:val="en-GB"/>
              </w:rPr>
              <w:t>3</w:t>
            </w:r>
            <w:r>
              <w:rPr>
                <w:rFonts w:cstheme="minorHAnsi"/>
                <w:b/>
                <w:sz w:val="22"/>
                <w:lang w:val="en-GB"/>
              </w:rPr>
              <w:t>0</w:t>
            </w:r>
          </w:p>
        </w:tc>
        <w:tc>
          <w:tcPr>
            <w:tcW w:w="8099" w:type="dxa"/>
            <w:shd w:val="clear" w:color="auto" w:fill="auto"/>
            <w:vAlign w:val="center"/>
          </w:tcPr>
          <w:p w:rsidR="00625F07" w:rsidP="00D65534" w:rsidRDefault="00E64581" w14:paraId="7BC3406C" w14:textId="03380B8B">
            <w:pPr>
              <w:spacing w:after="80"/>
              <w:rPr>
                <w:rFonts w:cstheme="minorHAnsi"/>
                <w:b/>
                <w:sz w:val="22"/>
                <w:lang w:val="en-GB"/>
              </w:rPr>
            </w:pPr>
            <w:r>
              <w:rPr>
                <w:rFonts w:cstheme="minorHAnsi"/>
                <w:b/>
                <w:sz w:val="22"/>
                <w:lang w:val="en-GB"/>
              </w:rPr>
              <w:t xml:space="preserve">Scaling </w:t>
            </w:r>
            <w:r w:rsidR="00A2403A">
              <w:rPr>
                <w:rFonts w:cstheme="minorHAnsi"/>
                <w:b/>
                <w:sz w:val="22"/>
                <w:lang w:val="en-GB"/>
              </w:rPr>
              <w:t>strategies and frameworks</w:t>
            </w:r>
            <w:r w:rsidR="00B46AA4">
              <w:rPr>
                <w:rFonts w:cstheme="minorHAnsi"/>
                <w:b/>
                <w:sz w:val="22"/>
                <w:lang w:val="en-GB"/>
              </w:rPr>
              <w:t>:</w:t>
            </w:r>
            <w:r w:rsidR="00A2403A">
              <w:rPr>
                <w:rFonts w:cstheme="minorHAnsi"/>
                <w:b/>
                <w:sz w:val="22"/>
                <w:lang w:val="en-GB"/>
              </w:rPr>
              <w:t xml:space="preserve"> how to improve </w:t>
            </w:r>
            <w:r w:rsidR="00B46AA4">
              <w:rPr>
                <w:rFonts w:cstheme="minorHAnsi"/>
                <w:b/>
                <w:sz w:val="22"/>
                <w:lang w:val="en-GB"/>
              </w:rPr>
              <w:t>and scale their</w:t>
            </w:r>
            <w:r w:rsidR="00A2403A">
              <w:rPr>
                <w:rFonts w:cstheme="minorHAnsi"/>
                <w:b/>
                <w:sz w:val="22"/>
                <w:lang w:val="en-GB"/>
              </w:rPr>
              <w:t xml:space="preserve"> implementation?</w:t>
            </w:r>
            <w:r w:rsidR="00B46AA4">
              <w:rPr>
                <w:rFonts w:cstheme="minorHAnsi"/>
                <w:b/>
                <w:sz w:val="22"/>
                <w:lang w:val="en-GB"/>
              </w:rPr>
              <w:t xml:space="preserve"> Case study examples</w:t>
            </w:r>
          </w:p>
          <w:p w:rsidR="00A2403A" w:rsidP="00B46AA4" w:rsidRDefault="00A2403A" w14:paraId="020C5B75" w14:textId="4EA22598">
            <w:pPr>
              <w:spacing w:after="192" w:afterLines="80"/>
              <w:rPr>
                <w:rFonts w:cstheme="minorHAnsi"/>
                <w:bCs/>
                <w:sz w:val="22"/>
                <w:lang w:val="en-GB"/>
              </w:rPr>
            </w:pPr>
            <w:r w:rsidRPr="00B46AA4">
              <w:rPr>
                <w:rFonts w:cstheme="minorHAnsi"/>
                <w:bCs/>
                <w:sz w:val="22"/>
                <w:lang w:val="en-GB"/>
              </w:rPr>
              <w:t>Project</w:t>
            </w:r>
            <w:r w:rsidR="00B46AA4">
              <w:rPr>
                <w:rFonts w:cstheme="minorHAnsi"/>
                <w:bCs/>
                <w:sz w:val="22"/>
                <w:lang w:val="en-GB"/>
              </w:rPr>
              <w:t>s</w:t>
            </w:r>
            <w:r w:rsidRPr="00B46AA4">
              <w:rPr>
                <w:rFonts w:cstheme="minorHAnsi"/>
                <w:bCs/>
                <w:sz w:val="22"/>
                <w:lang w:val="en-GB"/>
              </w:rPr>
              <w:t xml:space="preserve"> </w:t>
            </w:r>
            <w:r w:rsidR="00B46AA4">
              <w:rPr>
                <w:rFonts w:cstheme="minorHAnsi"/>
                <w:bCs/>
                <w:sz w:val="22"/>
                <w:lang w:val="en-GB"/>
              </w:rPr>
              <w:t>depicting</w:t>
            </w:r>
            <w:r w:rsidRPr="00B46AA4">
              <w:rPr>
                <w:rFonts w:cstheme="minorHAnsi"/>
                <w:bCs/>
                <w:sz w:val="22"/>
                <w:lang w:val="en-GB"/>
              </w:rPr>
              <w:t xml:space="preserve"> some demo areas</w:t>
            </w:r>
          </w:p>
          <w:p w:rsidRPr="00B46AA4" w:rsidR="002B7283" w:rsidP="00B46AA4" w:rsidRDefault="00B46AA4" w14:paraId="2FE7ED6C" w14:textId="207627B9">
            <w:pPr>
              <w:spacing w:after="80"/>
              <w:jc w:val="both"/>
              <w:rPr>
                <w:rFonts w:asciiTheme="majorHAnsi" w:hAnsiTheme="majorHAnsi" w:cstheme="majorHAnsi"/>
                <w:bCs/>
                <w:sz w:val="20"/>
                <w:lang w:val="en-GB"/>
              </w:rPr>
            </w:pPr>
            <w:r w:rsidRPr="00B46AA4">
              <w:rPr>
                <w:rFonts w:asciiTheme="majorHAnsi" w:hAnsiTheme="majorHAnsi" w:cstheme="majorHAnsi"/>
                <w:bCs/>
                <w:sz w:val="20"/>
              </w:rPr>
              <w:t xml:space="preserve">Overall idea: </w:t>
            </w:r>
            <w:r w:rsidRPr="00B46AA4" w:rsidR="002B7283">
              <w:rPr>
                <w:rFonts w:asciiTheme="majorHAnsi" w:hAnsiTheme="majorHAnsi" w:cstheme="majorHAnsi"/>
                <w:bCs/>
                <w:sz w:val="20"/>
              </w:rPr>
              <w:t>Explore how wildfire risk management strategies are tailored to a northern European</w:t>
            </w:r>
            <w:r w:rsidRPr="00B46AA4" w:rsidR="002B7283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r w:rsidRPr="00B46AA4" w:rsidR="002B7283">
              <w:rPr>
                <w:rFonts w:asciiTheme="majorHAnsi" w:hAnsiTheme="majorHAnsi" w:cstheme="majorHAnsi"/>
                <w:bCs/>
                <w:sz w:val="20"/>
              </w:rPr>
              <w:t>climate characterized by dense forests, shorter fire seasons, and less frequent but still significant wildfires.</w:t>
            </w:r>
            <w:r w:rsidRPr="00B46AA4" w:rsidR="00734629">
              <w:rPr>
                <w:rFonts w:asciiTheme="majorHAnsi" w:hAnsiTheme="majorHAnsi" w:cstheme="majorHAnsi"/>
                <w:bCs/>
                <w:sz w:val="20"/>
              </w:rPr>
              <w:t xml:space="preserve"> How are strategies adapted for a Mediterranean environment where longer fire seasons, hotter temperatures, and more frequent wildfires pose significant risks. </w:t>
            </w:r>
            <w:r>
              <w:rPr>
                <w:rFonts w:asciiTheme="majorHAnsi" w:hAnsiTheme="majorHAnsi" w:cstheme="majorHAnsi"/>
                <w:bCs/>
                <w:sz w:val="20"/>
              </w:rPr>
              <w:t>The</w:t>
            </w:r>
            <w:r w:rsidRPr="00B46AA4" w:rsidR="00734629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session will also </w:t>
            </w:r>
            <w:r w:rsidRPr="00B46AA4" w:rsidR="00734629">
              <w:rPr>
                <w:rFonts w:asciiTheme="majorHAnsi" w:hAnsiTheme="majorHAnsi" w:cstheme="majorHAnsi"/>
                <w:bCs/>
                <w:sz w:val="20"/>
              </w:rPr>
              <w:t xml:space="preserve">address wildfire risk management in 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different contexts such as </w:t>
            </w:r>
            <w:r w:rsidRPr="00B46AA4" w:rsidR="00734629">
              <w:rPr>
                <w:rFonts w:asciiTheme="majorHAnsi" w:hAnsiTheme="majorHAnsi" w:cstheme="majorHAnsi"/>
                <w:bCs/>
                <w:sz w:val="20"/>
              </w:rPr>
              <w:t>densely populated and tourism-heavy regions with vulnerable ecosystem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s or rural areas with restoration efforts. </w:t>
            </w:r>
          </w:p>
          <w:p w:rsidRPr="00B46AA4" w:rsidR="00734629" w:rsidP="00A2403A" w:rsidRDefault="002B7283" w14:paraId="3EF8310D" w14:textId="3CE5D500">
            <w:pPr>
              <w:spacing w:after="80"/>
              <w:rPr>
                <w:rFonts w:asciiTheme="majorHAnsi" w:hAnsiTheme="majorHAnsi" w:cstheme="majorHAnsi"/>
                <w:bCs/>
                <w:i/>
                <w:sz w:val="20"/>
                <w:lang w:val="en-GB"/>
              </w:rPr>
            </w:pPr>
            <w:r w:rsidRPr="002B7283">
              <w:rPr>
                <w:rFonts w:asciiTheme="majorHAnsi" w:hAnsiTheme="majorHAnsi" w:cstheme="majorHAnsi"/>
                <w:bCs/>
                <w:i/>
                <w:sz w:val="20"/>
                <w:lang w:val="en-GB"/>
              </w:rPr>
              <w:t xml:space="preserve">Attendees </w:t>
            </w:r>
            <w:r w:rsidR="00734629">
              <w:rPr>
                <w:rFonts w:asciiTheme="majorHAnsi" w:hAnsiTheme="majorHAnsi" w:cstheme="majorHAnsi"/>
                <w:bCs/>
                <w:i/>
                <w:sz w:val="20"/>
                <w:lang w:val="en-GB"/>
              </w:rPr>
              <w:t>should</w:t>
            </w:r>
            <w:r w:rsidRPr="002B7283">
              <w:rPr>
                <w:rFonts w:asciiTheme="majorHAnsi" w:hAnsiTheme="majorHAnsi" w:cstheme="majorHAnsi"/>
                <w:bCs/>
                <w:i/>
                <w:sz w:val="20"/>
                <w:lang w:val="en-GB"/>
              </w:rPr>
              <w:t xml:space="preserve"> be encouraged to share insights or challenges from their own countries, fostering an exchange of ideas on how to implement effective wildfire risk strategies tailored to specific national contexts</w:t>
            </w:r>
            <w:r w:rsidR="00B46AA4">
              <w:rPr>
                <w:rFonts w:asciiTheme="majorHAnsi" w:hAnsiTheme="majorHAnsi" w:cstheme="majorHAnsi"/>
                <w:bCs/>
                <w:i/>
                <w:sz w:val="20"/>
                <w:lang w:val="en-GB"/>
              </w:rPr>
              <w:t xml:space="preserve"> via </w:t>
            </w:r>
            <w:proofErr w:type="spellStart"/>
            <w:r w:rsidR="00B46AA4">
              <w:rPr>
                <w:rFonts w:asciiTheme="majorHAnsi" w:hAnsiTheme="majorHAnsi" w:cstheme="majorHAnsi"/>
                <w:bCs/>
                <w:i/>
                <w:sz w:val="20"/>
                <w:lang w:val="en-GB"/>
              </w:rPr>
              <w:t>Mentimeter</w:t>
            </w:r>
            <w:proofErr w:type="spellEnd"/>
            <w:r w:rsidR="00B46AA4">
              <w:rPr>
                <w:rFonts w:asciiTheme="majorHAnsi" w:hAnsiTheme="majorHAnsi" w:cstheme="majorHAnsi"/>
                <w:bCs/>
                <w:i/>
                <w:sz w:val="20"/>
                <w:lang w:val="en-GB"/>
              </w:rPr>
              <w:t>.</w:t>
            </w:r>
          </w:p>
        </w:tc>
      </w:tr>
      <w:tr w:rsidRPr="00A77C73" w:rsidR="00A77C73" w:rsidTr="009F38E9" w14:paraId="41F469A2" w14:textId="77777777">
        <w:trPr>
          <w:trHeight w:val="519"/>
        </w:trPr>
        <w:tc>
          <w:tcPr>
            <w:tcW w:w="1824" w:type="dxa"/>
            <w:shd w:val="clear" w:color="auto" w:fill="D9D9D9" w:themeFill="background1" w:themeFillShade="D9"/>
            <w:vAlign w:val="center"/>
          </w:tcPr>
          <w:p w:rsidR="00A77C73" w:rsidP="00D875DB" w:rsidRDefault="00A77C73" w14:paraId="246FEF69" w14:textId="5953687F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>
              <w:rPr>
                <w:rFonts w:cstheme="minorHAnsi"/>
                <w:b/>
                <w:sz w:val="22"/>
                <w:lang w:val="en-GB"/>
              </w:rPr>
              <w:t>15:</w:t>
            </w:r>
            <w:r w:rsidR="00E64581">
              <w:rPr>
                <w:rFonts w:cstheme="minorHAnsi"/>
                <w:b/>
                <w:sz w:val="22"/>
                <w:lang w:val="en-GB"/>
              </w:rPr>
              <w:t>3</w:t>
            </w:r>
            <w:r>
              <w:rPr>
                <w:rFonts w:cstheme="minorHAnsi"/>
                <w:b/>
                <w:sz w:val="22"/>
                <w:lang w:val="en-GB"/>
              </w:rPr>
              <w:t>0 – 1</w:t>
            </w:r>
            <w:r w:rsidR="00E64581">
              <w:rPr>
                <w:rFonts w:cstheme="minorHAnsi"/>
                <w:b/>
                <w:sz w:val="22"/>
                <w:lang w:val="en-GB"/>
              </w:rPr>
              <w:t>6:00</w:t>
            </w:r>
          </w:p>
        </w:tc>
        <w:tc>
          <w:tcPr>
            <w:tcW w:w="8099" w:type="dxa"/>
            <w:shd w:val="clear" w:color="auto" w:fill="D9D9D9" w:themeFill="background1" w:themeFillShade="D9"/>
            <w:vAlign w:val="center"/>
          </w:tcPr>
          <w:p w:rsidR="00A77C73" w:rsidP="00A77C73" w:rsidRDefault="00A77C73" w14:paraId="754061CA" w14:textId="198E1B8D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>
              <w:rPr>
                <w:rFonts w:cstheme="minorHAnsi"/>
                <w:b/>
                <w:sz w:val="22"/>
                <w:lang w:val="en-GB"/>
              </w:rPr>
              <w:t>Coffee break</w:t>
            </w:r>
          </w:p>
        </w:tc>
      </w:tr>
      <w:tr w:rsidRPr="002766CA" w:rsidR="002766CA" w:rsidTr="00B46AA4" w14:paraId="39B6BA62" w14:textId="22131DA3">
        <w:trPr>
          <w:trHeight w:val="683"/>
        </w:trPr>
        <w:tc>
          <w:tcPr>
            <w:tcW w:w="1824" w:type="dxa"/>
            <w:shd w:val="clear" w:color="auto" w:fill="auto"/>
            <w:vAlign w:val="center"/>
          </w:tcPr>
          <w:p w:rsidRPr="002766CA" w:rsidR="002766CA" w:rsidP="00D65534" w:rsidRDefault="00E64581" w14:paraId="5D81AD76" w14:textId="4B7344CC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>
              <w:rPr>
                <w:rFonts w:cstheme="minorHAnsi"/>
                <w:b/>
                <w:sz w:val="22"/>
                <w:lang w:val="en-GB"/>
              </w:rPr>
              <w:t>16:00</w:t>
            </w:r>
            <w:r w:rsidR="00A77C73">
              <w:rPr>
                <w:rFonts w:cstheme="minorHAnsi"/>
                <w:b/>
                <w:sz w:val="22"/>
                <w:lang w:val="en-GB"/>
              </w:rPr>
              <w:t xml:space="preserve"> – 17:</w:t>
            </w:r>
            <w:r>
              <w:rPr>
                <w:rFonts w:cstheme="minorHAnsi"/>
                <w:b/>
                <w:sz w:val="22"/>
                <w:lang w:val="en-GB"/>
              </w:rPr>
              <w:t>3</w:t>
            </w:r>
            <w:r w:rsidR="00A77C73">
              <w:rPr>
                <w:rFonts w:cstheme="minorHAnsi"/>
                <w:b/>
                <w:sz w:val="22"/>
                <w:lang w:val="en-GB"/>
              </w:rPr>
              <w:t>0</w:t>
            </w:r>
          </w:p>
        </w:tc>
        <w:tc>
          <w:tcPr>
            <w:tcW w:w="8099" w:type="dxa"/>
            <w:shd w:val="clear" w:color="auto" w:fill="auto"/>
            <w:vAlign w:val="center"/>
          </w:tcPr>
          <w:p w:rsidR="009F38E9" w:rsidP="00D65534" w:rsidRDefault="00B46AA4" w14:paraId="32D60AA9" w14:textId="5C14065F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>
              <w:rPr>
                <w:rFonts w:cstheme="minorHAnsi"/>
                <w:b/>
                <w:sz w:val="22"/>
                <w:lang w:val="en-GB"/>
              </w:rPr>
              <w:t xml:space="preserve">Processing </w:t>
            </w:r>
            <w:r w:rsidR="009F38E9">
              <w:rPr>
                <w:rFonts w:cstheme="minorHAnsi"/>
                <w:b/>
                <w:sz w:val="22"/>
                <w:lang w:val="en-GB"/>
              </w:rPr>
              <w:t xml:space="preserve">WFRM </w:t>
            </w:r>
            <w:r>
              <w:rPr>
                <w:rFonts w:cstheme="minorHAnsi"/>
                <w:b/>
                <w:sz w:val="22"/>
                <w:lang w:val="en-GB"/>
              </w:rPr>
              <w:t>project legacy</w:t>
            </w:r>
          </w:p>
          <w:p w:rsidR="009F38E9" w:rsidP="00D65534" w:rsidRDefault="009F38E9" w14:paraId="07455AC2" w14:textId="7B23E8E4">
            <w:pPr>
              <w:spacing w:after="192" w:afterLines="80"/>
              <w:rPr>
                <w:rFonts w:cstheme="minorHAnsi"/>
                <w:sz w:val="22"/>
                <w:lang w:val="en-GB"/>
              </w:rPr>
            </w:pPr>
            <w:r w:rsidRPr="009F38E9">
              <w:rPr>
                <w:rFonts w:cstheme="minorHAnsi"/>
                <w:sz w:val="22"/>
                <w:lang w:val="en-GB"/>
              </w:rPr>
              <w:t xml:space="preserve">Short presentation of </w:t>
            </w:r>
            <w:proofErr w:type="spellStart"/>
            <w:r w:rsidRPr="009F38E9">
              <w:rPr>
                <w:rFonts w:cstheme="minorHAnsi"/>
                <w:sz w:val="22"/>
                <w:lang w:val="en-GB"/>
              </w:rPr>
              <w:t>Firelogue</w:t>
            </w:r>
            <w:proofErr w:type="spellEnd"/>
            <w:r w:rsidRPr="009F38E9">
              <w:rPr>
                <w:rFonts w:cstheme="minorHAnsi"/>
                <w:sz w:val="22"/>
                <w:lang w:val="en-GB"/>
              </w:rPr>
              <w:t xml:space="preserve"> platform and UCPM Knowledge Network</w:t>
            </w:r>
            <w:r>
              <w:rPr>
                <w:rFonts w:cstheme="minorHAnsi"/>
                <w:sz w:val="22"/>
                <w:lang w:val="en-GB"/>
              </w:rPr>
              <w:t xml:space="preserve"> (10 minutes each)</w:t>
            </w:r>
          </w:p>
          <w:p w:rsidRPr="009F38E9" w:rsidR="009F38E9" w:rsidP="00D65534" w:rsidRDefault="009F38E9" w14:paraId="2BAA5D3A" w14:textId="3186D838">
            <w:pPr>
              <w:spacing w:after="192" w:afterLines="80"/>
              <w:rPr>
                <w:rFonts w:cstheme="minorHAnsi"/>
                <w:sz w:val="22"/>
                <w:lang w:val="en-GB"/>
              </w:rPr>
            </w:pPr>
            <w:r>
              <w:rPr>
                <w:rFonts w:cstheme="minorHAnsi"/>
                <w:sz w:val="22"/>
                <w:lang w:val="en-GB"/>
              </w:rPr>
              <w:t>Round table on “</w:t>
            </w:r>
            <w:r w:rsidRPr="009F38E9">
              <w:rPr>
                <w:rFonts w:cstheme="minorHAnsi"/>
                <w:sz w:val="22"/>
                <w:lang w:val="en-GB"/>
              </w:rPr>
              <w:t>How do we make knowledge accessible to the people?</w:t>
            </w:r>
            <w:r>
              <w:rPr>
                <w:rFonts w:cstheme="minorHAnsi"/>
                <w:sz w:val="22"/>
                <w:lang w:val="en-GB"/>
              </w:rPr>
              <w:t xml:space="preserve">” (40 minutes), speakers </w:t>
            </w:r>
            <w:proofErr w:type="spellStart"/>
            <w:r>
              <w:rPr>
                <w:rFonts w:cstheme="minorHAnsi"/>
                <w:sz w:val="22"/>
                <w:lang w:val="en-GB"/>
              </w:rPr>
              <w:t>t.b.d.</w:t>
            </w:r>
            <w:proofErr w:type="spellEnd"/>
          </w:p>
          <w:p w:rsidRPr="002C22A3" w:rsidR="002766CA" w:rsidP="009F38E9" w:rsidRDefault="009F38E9" w14:paraId="52E86D52" w14:textId="713F36AE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 w:rsidRPr="009F38E9">
              <w:rPr>
                <w:rFonts w:cstheme="minorHAnsi"/>
                <w:sz w:val="22"/>
                <w:lang w:val="en-GB"/>
              </w:rPr>
              <w:t xml:space="preserve">Interaction with the audience via </w:t>
            </w:r>
            <w:proofErr w:type="spellStart"/>
            <w:r w:rsidRPr="009F38E9">
              <w:rPr>
                <w:rFonts w:cstheme="minorHAnsi"/>
                <w:sz w:val="22"/>
                <w:lang w:val="en-GB"/>
              </w:rPr>
              <w:t>Mentimeter</w:t>
            </w:r>
            <w:proofErr w:type="spellEnd"/>
          </w:p>
        </w:tc>
      </w:tr>
      <w:tr w:rsidRPr="002766CA" w:rsidR="00A77C73" w:rsidTr="00A77C73" w14:paraId="1C9DCC08" w14:textId="77777777">
        <w:trPr>
          <w:trHeight w:val="270"/>
        </w:trPr>
        <w:tc>
          <w:tcPr>
            <w:tcW w:w="1824" w:type="dxa"/>
            <w:shd w:val="clear" w:color="auto" w:fill="auto"/>
            <w:vAlign w:val="center"/>
          </w:tcPr>
          <w:p w:rsidR="00A77C73" w:rsidP="00D65534" w:rsidRDefault="00A77C73" w14:paraId="7EBBCD49" w14:textId="40EC2C2D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>
              <w:rPr>
                <w:rFonts w:cstheme="minorHAnsi"/>
                <w:b/>
                <w:sz w:val="22"/>
                <w:lang w:val="en-GB"/>
              </w:rPr>
              <w:t>17:</w:t>
            </w:r>
            <w:r w:rsidR="00E64581">
              <w:rPr>
                <w:rFonts w:cstheme="minorHAnsi"/>
                <w:b/>
                <w:sz w:val="22"/>
                <w:lang w:val="en-GB"/>
              </w:rPr>
              <w:t>3</w:t>
            </w:r>
            <w:r>
              <w:rPr>
                <w:rFonts w:cstheme="minorHAnsi"/>
                <w:b/>
                <w:sz w:val="22"/>
                <w:lang w:val="en-GB"/>
              </w:rPr>
              <w:t xml:space="preserve">0 – </w:t>
            </w:r>
            <w:r w:rsidR="00E64581">
              <w:rPr>
                <w:rFonts w:cstheme="minorHAnsi"/>
                <w:b/>
                <w:sz w:val="22"/>
                <w:lang w:val="en-GB"/>
              </w:rPr>
              <w:t>17:45</w:t>
            </w:r>
            <w:r>
              <w:rPr>
                <w:rFonts w:cstheme="minorHAns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8099" w:type="dxa"/>
            <w:shd w:val="clear" w:color="auto" w:fill="auto"/>
            <w:vAlign w:val="center"/>
          </w:tcPr>
          <w:p w:rsidRPr="00A77C73" w:rsidR="00A77C73" w:rsidP="00D65534" w:rsidRDefault="00A77C73" w14:paraId="05BF72A5" w14:textId="771C719D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>
              <w:rPr>
                <w:rFonts w:cstheme="minorHAnsi"/>
                <w:b/>
                <w:sz w:val="22"/>
                <w:lang w:val="en-GB"/>
              </w:rPr>
              <w:t>Closing remarks</w:t>
            </w:r>
          </w:p>
        </w:tc>
      </w:tr>
      <w:tr w:rsidRPr="002766CA" w:rsidR="002766CA" w:rsidTr="002766CA" w14:paraId="0BAC663C" w14:textId="7FC543CF">
        <w:trPr>
          <w:trHeight w:val="270"/>
        </w:trPr>
        <w:tc>
          <w:tcPr>
            <w:tcW w:w="1824" w:type="dxa"/>
            <w:shd w:val="clear" w:color="auto" w:fill="D9D9D9" w:themeFill="background1" w:themeFillShade="D9"/>
            <w:vAlign w:val="center"/>
          </w:tcPr>
          <w:p w:rsidRPr="002766CA" w:rsidR="002766CA" w:rsidP="00D65534" w:rsidRDefault="002766CA" w14:paraId="6A0748D8" w14:textId="7DB29634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 w:rsidRPr="002766CA">
              <w:rPr>
                <w:rFonts w:cstheme="minorHAnsi"/>
                <w:b/>
                <w:sz w:val="22"/>
                <w:lang w:val="en-GB"/>
              </w:rPr>
              <w:t>1</w:t>
            </w:r>
            <w:r w:rsidR="00E64581">
              <w:rPr>
                <w:rFonts w:cstheme="minorHAnsi"/>
                <w:b/>
                <w:sz w:val="22"/>
                <w:lang w:val="en-GB"/>
              </w:rPr>
              <w:t>7:45</w:t>
            </w:r>
            <w:r w:rsidRPr="002766CA">
              <w:rPr>
                <w:rFonts w:cstheme="minorHAnsi"/>
                <w:b/>
                <w:sz w:val="22"/>
                <w:lang w:val="en-GB"/>
              </w:rPr>
              <w:t xml:space="preserve"> – </w:t>
            </w:r>
            <w:r w:rsidR="00E64581">
              <w:rPr>
                <w:rFonts w:cstheme="minorHAnsi"/>
                <w:b/>
                <w:sz w:val="22"/>
                <w:lang w:val="en-GB"/>
              </w:rPr>
              <w:t>20</w:t>
            </w:r>
            <w:r w:rsidRPr="002766CA">
              <w:rPr>
                <w:rFonts w:cstheme="minorHAnsi"/>
                <w:b/>
                <w:sz w:val="22"/>
                <w:lang w:val="en-GB"/>
              </w:rPr>
              <w:t>:00</w:t>
            </w:r>
          </w:p>
        </w:tc>
        <w:tc>
          <w:tcPr>
            <w:tcW w:w="8099" w:type="dxa"/>
            <w:shd w:val="clear" w:color="auto" w:fill="D9D9D9" w:themeFill="background1" w:themeFillShade="D9"/>
            <w:vAlign w:val="center"/>
          </w:tcPr>
          <w:p w:rsidRPr="002766CA" w:rsidR="002766CA" w:rsidP="00D65534" w:rsidRDefault="002766CA" w14:paraId="34827417" w14:textId="1903463B">
            <w:pPr>
              <w:spacing w:after="192" w:afterLines="80"/>
              <w:rPr>
                <w:rFonts w:cstheme="minorHAnsi"/>
                <w:b/>
                <w:sz w:val="22"/>
                <w:lang w:val="en-GB"/>
              </w:rPr>
            </w:pPr>
            <w:r w:rsidRPr="002766CA">
              <w:rPr>
                <w:rFonts w:cstheme="minorHAnsi"/>
                <w:b/>
                <w:sz w:val="22"/>
                <w:lang w:val="en-GB"/>
              </w:rPr>
              <w:t>Walking dinner</w:t>
            </w:r>
          </w:p>
        </w:tc>
      </w:tr>
    </w:tbl>
    <w:p w:rsidR="003E0546" w:rsidRDefault="003E0546" w14:paraId="563EF421" w14:textId="1D21BB5B">
      <w:pPr>
        <w:widowControl/>
        <w:autoSpaceDE/>
        <w:autoSpaceDN/>
        <w:adjustRightInd/>
        <w:spacing w:after="0"/>
        <w:rPr>
          <w:lang w:val="en-GB"/>
        </w:rPr>
      </w:pPr>
    </w:p>
    <w:tbl>
      <w:tblPr>
        <w:tblStyle w:val="Tabellenraster"/>
        <w:tblW w:w="9923" w:type="dxa"/>
        <w:tblInd w:w="-289" w:type="dxa"/>
        <w:tblLook w:val="04A0" w:firstRow="1" w:lastRow="0" w:firstColumn="1" w:lastColumn="0" w:noHBand="0" w:noVBand="1"/>
      </w:tblPr>
      <w:tblGrid>
        <w:gridCol w:w="1824"/>
        <w:gridCol w:w="4049"/>
        <w:gridCol w:w="4050"/>
      </w:tblGrid>
      <w:tr w:rsidRPr="00A4121D" w:rsidR="004A1D26" w:rsidTr="34214B6F" w14:paraId="190515C4" w14:textId="77777777">
        <w:trPr>
          <w:trHeight w:val="580"/>
        </w:trPr>
        <w:tc>
          <w:tcPr>
            <w:tcW w:w="1824" w:type="dxa"/>
            <w:shd w:val="clear" w:color="auto" w:fill="C00000"/>
            <w:tcMar/>
            <w:vAlign w:val="center"/>
          </w:tcPr>
          <w:p w:rsidRPr="00A4121D" w:rsidR="004A1D26" w:rsidP="002448FF" w:rsidRDefault="004A1D26" w14:paraId="1AC0850A" w14:textId="77777777">
            <w:pPr>
              <w:spacing w:after="192" w:afterLines="80"/>
              <w:jc w:val="center"/>
              <w:rPr>
                <w:b/>
                <w:color w:val="FFFFFF" w:themeColor="background1"/>
                <w:sz w:val="22"/>
                <w:lang w:val="en-GB"/>
              </w:rPr>
            </w:pPr>
            <w:r w:rsidRPr="00A4121D">
              <w:rPr>
                <w:b/>
                <w:color w:val="FFFFFF" w:themeColor="background1"/>
                <w:sz w:val="22"/>
                <w:lang w:val="en-GB"/>
              </w:rPr>
              <w:t>Time</w:t>
            </w:r>
          </w:p>
        </w:tc>
        <w:tc>
          <w:tcPr>
            <w:tcW w:w="8099" w:type="dxa"/>
            <w:gridSpan w:val="2"/>
            <w:shd w:val="clear" w:color="auto" w:fill="C00000"/>
            <w:tcMar/>
            <w:vAlign w:val="center"/>
          </w:tcPr>
          <w:p w:rsidRPr="00A4121D" w:rsidR="004A1D26" w:rsidP="002448FF" w:rsidRDefault="004A1D26" w14:paraId="6941B68C" w14:textId="77777777">
            <w:pPr>
              <w:spacing w:after="192" w:afterLines="80"/>
              <w:jc w:val="center"/>
              <w:rPr>
                <w:b/>
                <w:color w:val="FFFFFF" w:themeColor="background1"/>
                <w:sz w:val="22"/>
                <w:lang w:val="en-GB"/>
              </w:rPr>
            </w:pPr>
            <w:r w:rsidRPr="00A4121D">
              <w:rPr>
                <w:b/>
                <w:color w:val="FFFFFF" w:themeColor="background1"/>
                <w:sz w:val="22"/>
                <w:lang w:val="en-GB"/>
              </w:rPr>
              <w:t>Agenda Item</w:t>
            </w:r>
          </w:p>
        </w:tc>
      </w:tr>
      <w:tr w:rsidRPr="00A4121D" w:rsidR="004A1D26" w:rsidTr="34214B6F" w14:paraId="5B0ED2D3" w14:textId="77777777">
        <w:trPr>
          <w:trHeight w:val="793"/>
        </w:trPr>
        <w:tc>
          <w:tcPr>
            <w:tcW w:w="1824" w:type="dxa"/>
            <w:tcMar/>
            <w:vAlign w:val="center"/>
          </w:tcPr>
          <w:p w:rsidRPr="00A4121D" w:rsidR="004A1D26" w:rsidP="00D65534" w:rsidRDefault="004A1D26" w14:paraId="7320D22C" w14:textId="63BA902C">
            <w:pPr>
              <w:spacing w:after="192" w:afterLines="80"/>
              <w:rPr>
                <w:b/>
                <w:sz w:val="22"/>
                <w:lang w:val="en-GB"/>
              </w:rPr>
            </w:pPr>
            <w:r w:rsidRPr="00A4121D">
              <w:rPr>
                <w:b/>
                <w:sz w:val="22"/>
                <w:lang w:val="en-GB"/>
              </w:rPr>
              <w:t>09:</w:t>
            </w:r>
            <w:r>
              <w:rPr>
                <w:b/>
                <w:sz w:val="22"/>
                <w:lang w:val="en-GB"/>
              </w:rPr>
              <w:t>3</w:t>
            </w:r>
            <w:r w:rsidRPr="00A4121D">
              <w:rPr>
                <w:b/>
                <w:sz w:val="22"/>
                <w:lang w:val="en-GB"/>
              </w:rPr>
              <w:t>0 – 09:</w:t>
            </w:r>
            <w:r>
              <w:rPr>
                <w:b/>
                <w:sz w:val="22"/>
                <w:lang w:val="en-GB"/>
              </w:rPr>
              <w:t>4</w:t>
            </w:r>
            <w:r w:rsidRPr="00A4121D">
              <w:rPr>
                <w:b/>
                <w:sz w:val="22"/>
                <w:lang w:val="en-GB"/>
              </w:rPr>
              <w:t>5</w:t>
            </w:r>
          </w:p>
        </w:tc>
        <w:tc>
          <w:tcPr>
            <w:tcW w:w="8099" w:type="dxa"/>
            <w:gridSpan w:val="2"/>
            <w:tcMar/>
            <w:vAlign w:val="center"/>
          </w:tcPr>
          <w:p w:rsidR="004A1D26" w:rsidP="00D65534" w:rsidRDefault="004A1D26" w14:paraId="5319A0D4" w14:textId="77777777">
            <w:pPr>
              <w:spacing w:after="192" w:afterLines="80"/>
              <w:rPr>
                <w:b/>
                <w:sz w:val="22"/>
                <w:lang w:val="en-GB"/>
              </w:rPr>
            </w:pPr>
            <w:r w:rsidRPr="00A4121D">
              <w:rPr>
                <w:b/>
                <w:sz w:val="22"/>
                <w:lang w:val="en-GB"/>
              </w:rPr>
              <w:t>Welcome Day 2</w:t>
            </w:r>
            <w:r w:rsidR="004546B5">
              <w:rPr>
                <w:b/>
                <w:sz w:val="22"/>
                <w:lang w:val="en-GB"/>
              </w:rPr>
              <w:t xml:space="preserve"> and Recap of Day 1</w:t>
            </w:r>
          </w:p>
          <w:p w:rsidRPr="00A4121D" w:rsidR="004546B5" w:rsidP="00D65534" w:rsidRDefault="004546B5" w14:paraId="20F11066" w14:textId="193BD795">
            <w:pPr>
              <w:spacing w:after="192" w:afterLines="80"/>
              <w:rPr>
                <w:b/>
                <w:sz w:val="22"/>
                <w:lang w:val="en-GB"/>
              </w:rPr>
            </w:pPr>
            <w:r w:rsidRPr="002766CA">
              <w:rPr>
                <w:rFonts w:cstheme="minorHAnsi"/>
                <w:sz w:val="20"/>
                <w:lang w:val="en-GB"/>
              </w:rPr>
              <w:t xml:space="preserve">(Nicolas </w:t>
            </w:r>
            <w:proofErr w:type="spellStart"/>
            <w:r w:rsidRPr="002766CA">
              <w:rPr>
                <w:rFonts w:cstheme="minorHAnsi"/>
                <w:sz w:val="20"/>
                <w:lang w:val="en-GB"/>
              </w:rPr>
              <w:t>Faivre</w:t>
            </w:r>
            <w:proofErr w:type="spellEnd"/>
            <w:r w:rsidRPr="002766CA">
              <w:rPr>
                <w:rFonts w:cstheme="minorHAnsi"/>
                <w:sz w:val="20"/>
                <w:lang w:val="en-GB"/>
              </w:rPr>
              <w:t>, REA &amp; Claudia Berchtold, Fraunhofer INT)</w:t>
            </w:r>
          </w:p>
        </w:tc>
      </w:tr>
      <w:tr w:rsidRPr="00A4121D" w:rsidR="004546B5" w:rsidTr="34214B6F" w14:paraId="4180B8E0" w14:textId="77777777">
        <w:trPr>
          <w:trHeight w:val="793"/>
        </w:trPr>
        <w:tc>
          <w:tcPr>
            <w:tcW w:w="1824" w:type="dxa"/>
            <w:tcMar/>
            <w:vAlign w:val="center"/>
          </w:tcPr>
          <w:p w:rsidRPr="00A4121D" w:rsidR="004546B5" w:rsidP="00D65534" w:rsidRDefault="004546B5" w14:paraId="545370CA" w14:textId="09CA3511">
            <w:pPr>
              <w:spacing w:after="192" w:afterLines="8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09:45 – 11:15</w:t>
            </w:r>
          </w:p>
        </w:tc>
        <w:tc>
          <w:tcPr>
            <w:tcW w:w="4049" w:type="dxa"/>
            <w:tcMar/>
            <w:vAlign w:val="center"/>
          </w:tcPr>
          <w:p w:rsidR="004546B5" w:rsidP="34214B6F" w:rsidRDefault="004546B5" w14:paraId="705EA0EA" w14:textId="77777777" w14:noSpellErr="1">
            <w:pPr>
              <w:spacing w:after="192" w:afterLines="80"/>
              <w:rPr>
                <w:sz w:val="22"/>
                <w:szCs w:val="22"/>
                <w:highlight w:val="yellow"/>
                <w:lang w:val="en-GB"/>
              </w:rPr>
            </w:pPr>
            <w:commentRangeStart w:id="1926290155"/>
            <w:r w:rsidRPr="34214B6F" w:rsidR="004546B5">
              <w:rPr>
                <w:b w:val="1"/>
                <w:bCs w:val="1"/>
                <w:sz w:val="22"/>
                <w:szCs w:val="22"/>
                <w:lang w:val="en-GB"/>
              </w:rPr>
              <w:t xml:space="preserve">Round Table I: </w:t>
            </w:r>
            <w:r w:rsidRPr="34214B6F" w:rsidR="004546B5">
              <w:rPr>
                <w:rFonts w:cs="Arial" w:cstheme="minorAscii"/>
                <w:sz w:val="22"/>
                <w:szCs w:val="22"/>
                <w:lang w:val="en-GB"/>
              </w:rPr>
              <w:t>Advances in Assessing Wildfire Risk, Fuel and Fire Modelling</w:t>
            </w:r>
            <w:r w:rsidRPr="34214B6F" w:rsidR="004546B5">
              <w:rPr>
                <w:sz w:val="22"/>
                <w:szCs w:val="22"/>
                <w:lang w:val="en-GB"/>
              </w:rPr>
              <w:t xml:space="preserve"> </w:t>
            </w:r>
          </w:p>
          <w:p w:rsidR="004546B5" w:rsidP="00D65534" w:rsidRDefault="004546B5" w14:paraId="3E1D820A" w14:textId="00A2608D">
            <w:pPr>
              <w:spacing w:after="192" w:afterLines="80"/>
              <w:rPr>
                <w:rFonts w:cstheme="minorHAnsi"/>
                <w:bCs/>
                <w:sz w:val="22"/>
                <w:lang w:val="en-GB"/>
              </w:rPr>
            </w:pPr>
            <w:r w:rsidRPr="004546B5">
              <w:rPr>
                <w:sz w:val="22"/>
                <w:highlight w:val="yellow"/>
                <w:lang w:val="en-GB"/>
              </w:rPr>
              <w:t>Project solutions and end-user perspective</w:t>
            </w:r>
          </w:p>
        </w:tc>
        <w:tc>
          <w:tcPr>
            <w:tcW w:w="4050" w:type="dxa"/>
            <w:tcMar/>
            <w:vAlign w:val="center"/>
          </w:tcPr>
          <w:p w:rsidR="004546B5" w:rsidP="004546B5" w:rsidRDefault="004546B5" w14:paraId="69B5BE03" w14:textId="2E487F89">
            <w:pPr>
              <w:spacing w:after="192" w:afterLines="80"/>
              <w:rPr>
                <w:rFonts w:cstheme="minorHAnsi"/>
                <w:bCs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Round Table II: </w:t>
            </w:r>
            <w:r>
              <w:rPr>
                <w:rFonts w:cstheme="minorHAnsi"/>
                <w:bCs/>
                <w:sz w:val="22"/>
                <w:lang w:val="en-GB"/>
              </w:rPr>
              <w:t>Emergency Management and Decision Support</w:t>
            </w:r>
          </w:p>
          <w:p w:rsidRPr="004546B5" w:rsidR="004546B5" w:rsidP="34214B6F" w:rsidRDefault="004546B5" w14:paraId="201ADC43" w14:textId="7C475C1B" w14:noSpellErr="1">
            <w:pPr>
              <w:spacing w:after="192" w:afterLines="80"/>
              <w:rPr>
                <w:sz w:val="22"/>
                <w:szCs w:val="22"/>
                <w:lang w:val="en-GB"/>
              </w:rPr>
            </w:pPr>
            <w:r w:rsidRPr="34214B6F" w:rsidR="004546B5">
              <w:rPr>
                <w:sz w:val="22"/>
                <w:szCs w:val="22"/>
                <w:highlight w:val="yellow"/>
                <w:lang w:val="en-GB"/>
              </w:rPr>
              <w:t>Project solutions and end-user perspective</w:t>
            </w:r>
            <w:commentRangeEnd w:id="1926290155"/>
            <w:r>
              <w:rPr>
                <w:rStyle w:val="CommentReference"/>
              </w:rPr>
              <w:commentReference w:id="1926290155"/>
            </w:r>
          </w:p>
        </w:tc>
      </w:tr>
      <w:tr w:rsidRPr="00A4121D" w:rsidR="004A1D26" w:rsidTr="34214B6F" w14:paraId="537DB3CB" w14:textId="77777777">
        <w:trPr>
          <w:trHeight w:val="558"/>
        </w:trPr>
        <w:tc>
          <w:tcPr>
            <w:tcW w:w="1824" w:type="dxa"/>
            <w:shd w:val="clear" w:color="auto" w:fill="D9D9D9" w:themeFill="background1" w:themeFillShade="D9"/>
            <w:tcMar/>
            <w:vAlign w:val="center"/>
          </w:tcPr>
          <w:p w:rsidRPr="00A4121D" w:rsidR="004A1D26" w:rsidP="00D65534" w:rsidRDefault="004A1D26" w14:paraId="29B706FE" w14:textId="3ADDA74B">
            <w:pPr>
              <w:spacing w:after="0"/>
              <w:rPr>
                <w:b/>
                <w:sz w:val="22"/>
                <w:lang w:val="en-GB"/>
              </w:rPr>
            </w:pPr>
            <w:r w:rsidRPr="00A4121D">
              <w:rPr>
                <w:b/>
                <w:sz w:val="22"/>
                <w:lang w:val="en-GB"/>
              </w:rPr>
              <w:t>11:</w:t>
            </w:r>
            <w:r w:rsidR="004546B5">
              <w:rPr>
                <w:b/>
                <w:sz w:val="22"/>
                <w:lang w:val="en-GB"/>
              </w:rPr>
              <w:t>15</w:t>
            </w:r>
            <w:r w:rsidRPr="00A4121D">
              <w:rPr>
                <w:b/>
                <w:sz w:val="22"/>
                <w:lang w:val="en-GB"/>
              </w:rPr>
              <w:t xml:space="preserve"> – 11:</w:t>
            </w:r>
            <w:r w:rsidR="004546B5">
              <w:rPr>
                <w:b/>
                <w:sz w:val="22"/>
                <w:lang w:val="en-GB"/>
              </w:rPr>
              <w:t>450</w:t>
            </w:r>
          </w:p>
        </w:tc>
        <w:tc>
          <w:tcPr>
            <w:tcW w:w="8099" w:type="dxa"/>
            <w:gridSpan w:val="2"/>
            <w:shd w:val="clear" w:color="auto" w:fill="D9D9D9" w:themeFill="background1" w:themeFillShade="D9"/>
            <w:tcMar/>
            <w:vAlign w:val="center"/>
          </w:tcPr>
          <w:p w:rsidRPr="00A4121D" w:rsidR="004A1D26" w:rsidP="00D65534" w:rsidRDefault="004A1D26" w14:paraId="6448AF65" w14:textId="77777777">
            <w:pPr>
              <w:spacing w:after="0"/>
              <w:rPr>
                <w:b/>
                <w:sz w:val="22"/>
                <w:lang w:val="en-GB"/>
              </w:rPr>
            </w:pPr>
            <w:r w:rsidRPr="00A4121D">
              <w:rPr>
                <w:b/>
                <w:sz w:val="22"/>
                <w:lang w:val="en-GB"/>
              </w:rPr>
              <w:t>Coffee break</w:t>
            </w:r>
          </w:p>
        </w:tc>
      </w:tr>
      <w:tr w:rsidRPr="00A4121D" w:rsidR="004546B5" w:rsidTr="34214B6F" w14:paraId="1BF48FCA" w14:textId="77777777">
        <w:trPr>
          <w:trHeight w:val="487"/>
        </w:trPr>
        <w:tc>
          <w:tcPr>
            <w:tcW w:w="1824" w:type="dxa"/>
            <w:tcMar/>
            <w:vAlign w:val="center"/>
          </w:tcPr>
          <w:p w:rsidRPr="00A4121D" w:rsidR="004546B5" w:rsidP="00D65534" w:rsidRDefault="004546B5" w14:paraId="7EC0CA8E" w14:textId="4799D95A">
            <w:pPr>
              <w:spacing w:after="192" w:afterLines="8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11:45 – 13:15</w:t>
            </w:r>
          </w:p>
        </w:tc>
        <w:tc>
          <w:tcPr>
            <w:tcW w:w="4049" w:type="dxa"/>
            <w:tcMar/>
            <w:vAlign w:val="center"/>
          </w:tcPr>
          <w:p w:rsidR="004546B5" w:rsidP="004546B5" w:rsidRDefault="004546B5" w14:paraId="1E0F9C04" w14:textId="77777777">
            <w:pPr>
              <w:spacing w:after="192" w:afterLines="8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Round Table III: </w:t>
            </w:r>
          </w:p>
          <w:p w:rsidR="004546B5" w:rsidP="004546B5" w:rsidRDefault="004D0ADA" w14:paraId="6F58B0B2" w14:textId="194EEFC1">
            <w:pPr>
              <w:spacing w:after="192" w:afterLines="80"/>
              <w:rPr>
                <w:sz w:val="22"/>
                <w:highlight w:val="yellow"/>
                <w:lang w:val="en-GB"/>
              </w:rPr>
            </w:pPr>
            <w:r>
              <w:rPr>
                <w:rFonts w:cstheme="minorHAnsi"/>
                <w:bCs/>
                <w:sz w:val="22"/>
                <w:lang w:val="en-GB"/>
              </w:rPr>
              <w:t>Promoting Fire Resilient</w:t>
            </w:r>
            <w:r w:rsidR="004546B5">
              <w:rPr>
                <w:rFonts w:cstheme="minorHAnsi"/>
                <w:bCs/>
                <w:sz w:val="22"/>
                <w:lang w:val="en-GB"/>
              </w:rPr>
              <w:t xml:space="preserve"> Landscape</w:t>
            </w:r>
            <w:r>
              <w:rPr>
                <w:rFonts w:cstheme="minorHAnsi"/>
                <w:bCs/>
                <w:sz w:val="22"/>
                <w:lang w:val="en-GB"/>
              </w:rPr>
              <w:t>s</w:t>
            </w:r>
            <w:r w:rsidR="004546B5">
              <w:rPr>
                <w:rFonts w:cstheme="minorHAnsi"/>
                <w:bCs/>
                <w:sz w:val="22"/>
                <w:lang w:val="en-GB"/>
              </w:rPr>
              <w:t xml:space="preserve">: </w:t>
            </w:r>
          </w:p>
          <w:p w:rsidRPr="00A4121D" w:rsidR="004546B5" w:rsidP="00D65534" w:rsidRDefault="004546B5" w14:paraId="4E4E01B1" w14:textId="094198A1">
            <w:pPr>
              <w:spacing w:after="192" w:afterLines="80"/>
              <w:rPr>
                <w:sz w:val="20"/>
                <w:lang w:val="en-GB"/>
              </w:rPr>
            </w:pPr>
            <w:r w:rsidRPr="004546B5">
              <w:rPr>
                <w:sz w:val="22"/>
                <w:highlight w:val="yellow"/>
                <w:lang w:val="en-GB"/>
              </w:rPr>
              <w:t>Project solutions and end-user perspective</w:t>
            </w:r>
          </w:p>
        </w:tc>
        <w:tc>
          <w:tcPr>
            <w:tcW w:w="4050" w:type="dxa"/>
            <w:tcMar/>
            <w:vAlign w:val="center"/>
          </w:tcPr>
          <w:p w:rsidR="004546B5" w:rsidP="004546B5" w:rsidRDefault="004546B5" w14:paraId="1704FB8A" w14:textId="4B163E43">
            <w:pPr>
              <w:spacing w:after="192" w:afterLines="80"/>
              <w:rPr>
                <w:rFonts w:cstheme="minorHAnsi"/>
                <w:bCs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Round Table IV: </w:t>
            </w:r>
            <w:r>
              <w:rPr>
                <w:rFonts w:cstheme="minorHAnsi"/>
                <w:bCs/>
                <w:sz w:val="22"/>
                <w:lang w:val="en-GB"/>
              </w:rPr>
              <w:t>Communication and citizen engagement</w:t>
            </w:r>
          </w:p>
          <w:p w:rsidRPr="00A4121D" w:rsidR="004546B5" w:rsidP="004546B5" w:rsidRDefault="004546B5" w14:paraId="45279E66" w14:textId="35328C0A">
            <w:pPr>
              <w:spacing w:after="192" w:afterLines="80"/>
              <w:rPr>
                <w:sz w:val="20"/>
                <w:lang w:val="en-GB"/>
              </w:rPr>
            </w:pPr>
            <w:r w:rsidRPr="004546B5">
              <w:rPr>
                <w:sz w:val="22"/>
                <w:highlight w:val="yellow"/>
                <w:lang w:val="en-GB"/>
              </w:rPr>
              <w:t>Project solutions and end-user perspective</w:t>
            </w:r>
          </w:p>
        </w:tc>
      </w:tr>
      <w:tr w:rsidRPr="00A4121D" w:rsidR="004A1D26" w:rsidTr="34214B6F" w14:paraId="52538F62" w14:textId="77777777">
        <w:trPr>
          <w:trHeight w:val="270"/>
        </w:trPr>
        <w:tc>
          <w:tcPr>
            <w:tcW w:w="1824" w:type="dxa"/>
            <w:shd w:val="clear" w:color="auto" w:fill="D9D9D9" w:themeFill="background1" w:themeFillShade="D9"/>
            <w:tcMar/>
            <w:vAlign w:val="center"/>
          </w:tcPr>
          <w:p w:rsidRPr="00A4121D" w:rsidR="004A1D26" w:rsidP="00D65534" w:rsidRDefault="004A1D26" w14:paraId="55C834B4" w14:textId="29EB460A">
            <w:pPr>
              <w:spacing w:after="192" w:afterLines="80"/>
              <w:rPr>
                <w:b/>
                <w:sz w:val="22"/>
                <w:lang w:val="en-GB"/>
              </w:rPr>
            </w:pPr>
            <w:r w:rsidRPr="00A4121D">
              <w:rPr>
                <w:b/>
                <w:sz w:val="22"/>
                <w:lang w:val="en-GB"/>
              </w:rPr>
              <w:t>13:</w:t>
            </w:r>
            <w:r w:rsidR="004546B5">
              <w:rPr>
                <w:b/>
                <w:sz w:val="22"/>
                <w:lang w:val="en-GB"/>
              </w:rPr>
              <w:t>15</w:t>
            </w:r>
            <w:r w:rsidRPr="00A4121D">
              <w:rPr>
                <w:b/>
                <w:sz w:val="22"/>
                <w:lang w:val="en-GB"/>
              </w:rPr>
              <w:t>– 14:</w:t>
            </w:r>
            <w:r w:rsidR="004546B5">
              <w:rPr>
                <w:b/>
                <w:sz w:val="22"/>
                <w:lang w:val="en-GB"/>
              </w:rPr>
              <w:t>15</w:t>
            </w:r>
          </w:p>
        </w:tc>
        <w:tc>
          <w:tcPr>
            <w:tcW w:w="8099" w:type="dxa"/>
            <w:gridSpan w:val="2"/>
            <w:shd w:val="clear" w:color="auto" w:fill="D9D9D9" w:themeFill="background1" w:themeFillShade="D9"/>
            <w:tcMar/>
            <w:vAlign w:val="center"/>
          </w:tcPr>
          <w:p w:rsidRPr="00A4121D" w:rsidR="004A1D26" w:rsidP="00D65534" w:rsidRDefault="004A1D26" w14:paraId="5671443C" w14:textId="77777777">
            <w:pPr>
              <w:spacing w:after="192" w:afterLines="80"/>
              <w:rPr>
                <w:b/>
                <w:sz w:val="22"/>
                <w:lang w:val="en-GB"/>
              </w:rPr>
            </w:pPr>
            <w:r w:rsidRPr="00A4121D">
              <w:rPr>
                <w:b/>
                <w:sz w:val="22"/>
                <w:lang w:val="en-GB"/>
              </w:rPr>
              <w:t>Lunch Break</w:t>
            </w:r>
          </w:p>
        </w:tc>
      </w:tr>
      <w:tr w:rsidRPr="00A4121D" w:rsidR="004A1D26" w:rsidTr="34214B6F" w14:paraId="4D01F439" w14:textId="77777777">
        <w:trPr>
          <w:trHeight w:val="890"/>
        </w:trPr>
        <w:tc>
          <w:tcPr>
            <w:tcW w:w="1824" w:type="dxa"/>
            <w:tcMar/>
            <w:vAlign w:val="center"/>
          </w:tcPr>
          <w:p w:rsidRPr="00A4121D" w:rsidR="004A1D26" w:rsidP="009F0FF0" w:rsidRDefault="004A1D26" w14:paraId="6AB0776B" w14:textId="4A4ABD1C">
            <w:pPr>
              <w:spacing w:after="192" w:afterLines="80"/>
              <w:rPr>
                <w:b/>
                <w:sz w:val="22"/>
                <w:lang w:val="en-GB"/>
              </w:rPr>
            </w:pPr>
            <w:r w:rsidRPr="00A4121D">
              <w:rPr>
                <w:b/>
                <w:sz w:val="22"/>
                <w:lang w:val="en-GB"/>
              </w:rPr>
              <w:t>14:</w:t>
            </w:r>
            <w:r w:rsidR="004546B5">
              <w:rPr>
                <w:b/>
                <w:sz w:val="22"/>
                <w:lang w:val="en-GB"/>
              </w:rPr>
              <w:t>15</w:t>
            </w:r>
            <w:r w:rsidRPr="00A4121D">
              <w:rPr>
                <w:b/>
                <w:sz w:val="22"/>
                <w:lang w:val="en-GB"/>
              </w:rPr>
              <w:t xml:space="preserve"> – 15:45</w:t>
            </w:r>
          </w:p>
        </w:tc>
        <w:tc>
          <w:tcPr>
            <w:tcW w:w="8099" w:type="dxa"/>
            <w:gridSpan w:val="2"/>
            <w:tcMar/>
            <w:vAlign w:val="center"/>
          </w:tcPr>
          <w:p w:rsidR="004A1D26" w:rsidP="00D65534" w:rsidRDefault="004546B5" w14:paraId="0B1BCFA7" w14:textId="5A1BF835">
            <w:pPr>
              <w:spacing w:after="8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Exhibition</w:t>
            </w:r>
            <w:r w:rsidR="00E25AF6">
              <w:rPr>
                <w:b/>
                <w:sz w:val="22"/>
                <w:lang w:val="en-GB"/>
              </w:rPr>
              <w:t xml:space="preserve"> along WFRM phases/challenges</w:t>
            </w:r>
          </w:p>
          <w:p w:rsidR="004546B5" w:rsidP="00D65534" w:rsidRDefault="00E25AF6" w14:paraId="151B8EB0" w14:textId="254C5B5F">
            <w:pPr>
              <w:spacing w:after="80"/>
              <w:rPr>
                <w:sz w:val="22"/>
                <w:highlight w:val="yellow"/>
                <w:lang w:val="en-GB"/>
              </w:rPr>
            </w:pPr>
            <w:r>
              <w:rPr>
                <w:sz w:val="22"/>
                <w:highlight w:val="yellow"/>
                <w:lang w:val="en-GB"/>
              </w:rPr>
              <w:t>T</w:t>
            </w:r>
            <w:r w:rsidRPr="004546B5" w:rsidR="004546B5">
              <w:rPr>
                <w:sz w:val="22"/>
                <w:highlight w:val="yellow"/>
                <w:lang w:val="en-GB"/>
              </w:rPr>
              <w:t xml:space="preserve">hematic booths, potentially according to </w:t>
            </w:r>
            <w:r w:rsidR="00C7069A">
              <w:rPr>
                <w:sz w:val="22"/>
                <w:highlight w:val="yellow"/>
                <w:lang w:val="en-GB"/>
              </w:rPr>
              <w:t>WFRM</w:t>
            </w:r>
            <w:r w:rsidRPr="004546B5" w:rsidR="004546B5">
              <w:rPr>
                <w:sz w:val="22"/>
                <w:highlight w:val="yellow"/>
                <w:lang w:val="en-GB"/>
              </w:rPr>
              <w:t xml:space="preserve"> phase</w:t>
            </w:r>
          </w:p>
          <w:p w:rsidRPr="004546B5" w:rsidR="00E25AF6" w:rsidP="00D65534" w:rsidRDefault="00E25AF6" w14:paraId="1726F7ED" w14:textId="2A752B78">
            <w:pPr>
              <w:spacing w:after="8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Everyone should look at three solutions at least. </w:t>
            </w:r>
          </w:p>
        </w:tc>
      </w:tr>
      <w:tr w:rsidRPr="00A4121D" w:rsidR="001A4F71" w:rsidTr="34214B6F" w14:paraId="59F82A6E" w14:textId="77777777">
        <w:trPr>
          <w:trHeight w:val="890"/>
        </w:trPr>
        <w:tc>
          <w:tcPr>
            <w:tcW w:w="1824" w:type="dxa"/>
            <w:tcMar/>
            <w:vAlign w:val="center"/>
          </w:tcPr>
          <w:p w:rsidRPr="00A4121D" w:rsidR="001A4F71" w:rsidP="009F0FF0" w:rsidRDefault="001A4F71" w14:paraId="28F133EA" w14:textId="3C90CFE8">
            <w:pPr>
              <w:spacing w:after="192" w:afterLines="8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15:45</w:t>
            </w:r>
            <w:r w:rsidR="00E25AF6">
              <w:rPr>
                <w:b/>
                <w:sz w:val="22"/>
                <w:lang w:val="en-GB"/>
              </w:rPr>
              <w:t xml:space="preserve"> </w:t>
            </w:r>
            <w:r w:rsidRPr="00A4121D" w:rsidR="00E25AF6">
              <w:rPr>
                <w:b/>
                <w:sz w:val="22"/>
                <w:lang w:val="en-GB"/>
              </w:rPr>
              <w:t>–</w:t>
            </w:r>
            <w:r w:rsidR="00E25AF6"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  <w:lang w:val="en-GB"/>
              </w:rPr>
              <w:t>16:45</w:t>
            </w:r>
          </w:p>
        </w:tc>
        <w:tc>
          <w:tcPr>
            <w:tcW w:w="8099" w:type="dxa"/>
            <w:gridSpan w:val="2"/>
            <w:tcMar/>
            <w:vAlign w:val="center"/>
          </w:tcPr>
          <w:p w:rsidR="001A4F71" w:rsidP="00D65534" w:rsidRDefault="001A4F71" w14:paraId="73454829" w14:textId="77777777">
            <w:pPr>
              <w:spacing w:after="80"/>
              <w:rPr>
                <w:b/>
                <w:sz w:val="22"/>
                <w:lang w:val="en-GB"/>
              </w:rPr>
            </w:pPr>
            <w:r w:rsidRPr="00E25AF6">
              <w:rPr>
                <w:b/>
                <w:sz w:val="22"/>
                <w:lang w:val="en-GB"/>
              </w:rPr>
              <w:t>Reconvening in plenary &amp; feedback from the audience</w:t>
            </w:r>
          </w:p>
          <w:p w:rsidR="00E25AF6" w:rsidP="00D65534" w:rsidRDefault="00E25AF6" w14:paraId="5D732C53" w14:textId="77777777">
            <w:pPr>
              <w:spacing w:after="80"/>
              <w:rPr>
                <w:sz w:val="22"/>
                <w:lang w:val="en-GB"/>
              </w:rPr>
            </w:pPr>
            <w:proofErr w:type="spellStart"/>
            <w:r w:rsidRPr="00E25AF6">
              <w:rPr>
                <w:sz w:val="22"/>
                <w:lang w:val="en-GB"/>
              </w:rPr>
              <w:t>Mentimeter</w:t>
            </w:r>
            <w:proofErr w:type="spellEnd"/>
            <w:r>
              <w:rPr>
                <w:sz w:val="22"/>
                <w:lang w:val="en-GB"/>
              </w:rPr>
              <w:t xml:space="preserve"> + discussion</w:t>
            </w:r>
          </w:p>
          <w:p w:rsidRPr="00E25AF6" w:rsidR="00E25AF6" w:rsidP="00D65534" w:rsidRDefault="00E25AF6" w14:paraId="48615B4B" w14:textId="456B9E1A">
            <w:pPr>
              <w:spacing w:after="80"/>
              <w:rPr>
                <w:i/>
                <w:sz w:val="22"/>
                <w:lang w:val="en-GB"/>
              </w:rPr>
            </w:pPr>
            <w:r w:rsidRPr="00E25AF6">
              <w:rPr>
                <w:i/>
                <w:sz w:val="20"/>
                <w:lang w:val="en-GB"/>
              </w:rPr>
              <w:t>Moderated by Firelogue</w:t>
            </w:r>
          </w:p>
        </w:tc>
      </w:tr>
      <w:tr w:rsidRPr="00A4121D" w:rsidR="004A1D26" w:rsidTr="34214B6F" w14:paraId="3E53819F" w14:textId="77777777">
        <w:trPr>
          <w:trHeight w:val="270"/>
        </w:trPr>
        <w:tc>
          <w:tcPr>
            <w:tcW w:w="1824" w:type="dxa"/>
            <w:shd w:val="clear" w:color="auto" w:fill="D9D9D9" w:themeFill="background1" w:themeFillShade="D9"/>
            <w:tcMar/>
            <w:vAlign w:val="center"/>
          </w:tcPr>
          <w:p w:rsidRPr="00A4121D" w:rsidR="004A1D26" w:rsidP="00D65534" w:rsidRDefault="004A1D26" w14:paraId="02013B1D" w14:textId="68FEA176">
            <w:pPr>
              <w:spacing w:after="192" w:afterLines="80"/>
              <w:rPr>
                <w:b/>
                <w:sz w:val="22"/>
                <w:lang w:val="en-GB"/>
              </w:rPr>
            </w:pPr>
            <w:r w:rsidRPr="00A4121D">
              <w:rPr>
                <w:b/>
                <w:sz w:val="22"/>
                <w:lang w:val="en-GB"/>
              </w:rPr>
              <w:t>1</w:t>
            </w:r>
            <w:r w:rsidR="001A4F71">
              <w:rPr>
                <w:b/>
                <w:sz w:val="22"/>
                <w:lang w:val="en-GB"/>
              </w:rPr>
              <w:t>6</w:t>
            </w:r>
            <w:r w:rsidRPr="00A4121D">
              <w:rPr>
                <w:b/>
                <w:sz w:val="22"/>
                <w:lang w:val="en-GB"/>
              </w:rPr>
              <w:t>:45 – 1</w:t>
            </w:r>
            <w:r w:rsidR="001A4F71">
              <w:rPr>
                <w:b/>
                <w:sz w:val="22"/>
                <w:lang w:val="en-GB"/>
              </w:rPr>
              <w:t>7</w:t>
            </w:r>
            <w:r w:rsidRPr="00A4121D">
              <w:rPr>
                <w:b/>
                <w:sz w:val="22"/>
                <w:lang w:val="en-GB"/>
              </w:rPr>
              <w:t>:15</w:t>
            </w:r>
          </w:p>
        </w:tc>
        <w:tc>
          <w:tcPr>
            <w:tcW w:w="8099" w:type="dxa"/>
            <w:gridSpan w:val="2"/>
            <w:shd w:val="clear" w:color="auto" w:fill="D9D9D9" w:themeFill="background1" w:themeFillShade="D9"/>
            <w:tcMar/>
            <w:vAlign w:val="center"/>
          </w:tcPr>
          <w:p w:rsidR="004A1D26" w:rsidP="00D65534" w:rsidRDefault="004A1D26" w14:paraId="2B28F69F" w14:textId="77777777">
            <w:pPr>
              <w:spacing w:after="192" w:afterLines="80"/>
              <w:rPr>
                <w:b/>
                <w:sz w:val="22"/>
                <w:lang w:val="en-GB"/>
              </w:rPr>
            </w:pPr>
            <w:r w:rsidRPr="00A4121D">
              <w:rPr>
                <w:b/>
                <w:sz w:val="22"/>
                <w:lang w:val="en-GB"/>
              </w:rPr>
              <w:t>Closing remarks</w:t>
            </w:r>
            <w:r w:rsidR="004546B5">
              <w:rPr>
                <w:b/>
                <w:sz w:val="22"/>
                <w:lang w:val="en-GB"/>
              </w:rPr>
              <w:t xml:space="preserve"> </w:t>
            </w:r>
          </w:p>
          <w:p w:rsidRPr="004546B5" w:rsidR="004546B5" w:rsidP="00D65534" w:rsidRDefault="004546B5" w14:paraId="7B13B6AA" w14:textId="036070ED">
            <w:pPr>
              <w:spacing w:after="192" w:afterLines="8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Project officers + DG representatives?</w:t>
            </w:r>
          </w:p>
        </w:tc>
      </w:tr>
    </w:tbl>
    <w:p w:rsidRPr="00A4121D" w:rsidR="00EA4B5B" w:rsidP="00040EC9" w:rsidRDefault="00EA4B5B" w14:paraId="3CB1B3F8" w14:textId="111B490D">
      <w:pPr>
        <w:rPr>
          <w:b/>
          <w:lang w:val="en-GB"/>
        </w:rPr>
      </w:pPr>
    </w:p>
    <w:sectPr w:rsidRPr="00A4121D" w:rsidR="00EA4B5B" w:rsidSect="005F3F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orient="portrait"/>
      <w:pgMar w:top="2269" w:right="1418" w:bottom="1701" w:left="1418" w:header="720" w:footer="170" w:gutter="0"/>
      <w:cols w:space="720"/>
      <w:noEndnote/>
      <w:docGrid w:linePitch="299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au" w:author="autor" w:date="" w:id="1926290155">
    <w:p xmlns:w14="http://schemas.microsoft.com/office/word/2010/wordml" xmlns:w="http://schemas.openxmlformats.org/wordprocessingml/2006/main" w:rsidR="1526E295" w:rsidRDefault="772C4EF7" w14:paraId="09EA639D" w14:textId="21539587">
      <w:pPr>
        <w:pStyle w:val="CommentText"/>
      </w:pPr>
      <w:r>
        <w:rPr>
          <w:rStyle w:val="CommentReference"/>
        </w:rPr>
        <w:annotationRef/>
      </w:r>
      <w:r w:rsidRPr="24FCE730" w:rsidR="2879E50B">
        <w:t>Think about ezperienced end-users involved and a moderator per table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9EA639D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9EA639D" w16cid:durableId="350BA7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C35" w:rsidP="0088121E" w:rsidRDefault="00E60C35" w14:paraId="3936C65D" w14:textId="77777777">
      <w:r>
        <w:separator/>
      </w:r>
    </w:p>
  </w:endnote>
  <w:endnote w:type="continuationSeparator" w:id="0">
    <w:p w:rsidR="00E60C35" w:rsidP="0088121E" w:rsidRDefault="00E60C35" w14:paraId="00CECA5E" w14:textId="77777777">
      <w:r>
        <w:continuationSeparator/>
      </w:r>
    </w:p>
  </w:endnote>
  <w:endnote w:type="continuationNotice" w:id="1">
    <w:p w:rsidR="00DB7EFD" w:rsidRDefault="00DB7EFD" w14:paraId="6E7FA9F7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743" w:rsidRDefault="00E73743" w14:paraId="5955BCF4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578" w:rsidRDefault="000F2578" w14:paraId="11FD94AA" w14:textId="55B6EB0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743" w:rsidRDefault="00E73743" w14:paraId="797D446C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C35" w:rsidP="0088121E" w:rsidRDefault="00E60C35" w14:paraId="331DA075" w14:textId="77777777">
      <w:r>
        <w:separator/>
      </w:r>
    </w:p>
  </w:footnote>
  <w:footnote w:type="continuationSeparator" w:id="0">
    <w:p w:rsidR="00E60C35" w:rsidP="0088121E" w:rsidRDefault="00E60C35" w14:paraId="5917FB61" w14:textId="77777777">
      <w:r>
        <w:continuationSeparator/>
      </w:r>
    </w:p>
  </w:footnote>
  <w:footnote w:type="continuationNotice" w:id="1">
    <w:p w:rsidR="00DB7EFD" w:rsidRDefault="00DB7EFD" w14:paraId="764A27B9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743" w:rsidRDefault="009F38E9" w14:paraId="2A309274" w14:textId="11D230D9">
    <w:pPr>
      <w:pStyle w:val="Kopfzeile"/>
    </w:pPr>
    <w:r>
      <w:rPr>
        <w:noProof/>
      </w:rPr>
      <w:pict w14:anchorId="78CDFF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63719" style="position:absolute;margin-left:0;margin-top:0;width:473.55pt;height:189.4pt;rotation:315;z-index:-251658237;mso-position-horizontal:center;mso-position-horizontal-relative:margin;mso-position-vertical:center;mso-position-vertical-relative:margin" o:spid="_x0000_s2050" o:allowincell="f" fillcolor="silver" stroked="f" type="#_x0000_t136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88121E" w:rsidP="0014681C" w:rsidRDefault="009F38E9" w14:paraId="459F323A" w14:textId="68CE8447">
    <w:pPr>
      <w:pStyle w:val="KeinLeerraum"/>
    </w:pPr>
    <w:r>
      <w:rPr>
        <w:noProof/>
      </w:rPr>
      <w:pict w14:anchorId="7306D9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63720" style="position:absolute;margin-left:0;margin-top:0;width:473.55pt;height:189.4pt;rotation:315;z-index:-251658236;mso-position-horizontal:center;mso-position-horizontal-relative:margin;mso-position-vertical:center;mso-position-vertical-relative:margin" o:spid="_x0000_s2051" o:allowincell="f" fillcolor="silver" stroked="f" type="#_x0000_t136">
          <v:fill opacity=".5"/>
          <v:textpath style="font-family:&quot;Arial&quot;;font-size:1pt" string="DRAFT"/>
          <w10:wrap anchorx="margin" anchory="margin"/>
        </v:shape>
      </w:pict>
    </w:r>
    <w:r w:rsidR="00AB6392">
      <w:rPr>
        <w:noProof/>
      </w:rPr>
      <w:drawing>
        <wp:anchor distT="0" distB="0" distL="114300" distR="114300" simplePos="0" relativeHeight="251658241" behindDoc="1" locked="0" layoutInCell="1" allowOverlap="1" wp14:anchorId="3A6E9FC1" wp14:editId="2CB08E0C">
          <wp:simplePos x="0" y="0"/>
          <wp:positionH relativeFrom="page">
            <wp:posOffset>0</wp:posOffset>
          </wp:positionH>
          <wp:positionV relativeFrom="paragraph">
            <wp:posOffset>-1524000</wp:posOffset>
          </wp:positionV>
          <wp:extent cx="7878445" cy="2914650"/>
          <wp:effectExtent l="0" t="0" r="8255" b="0"/>
          <wp:wrapNone/>
          <wp:docPr id="3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878445" cy="291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912">
      <w:rPr>
        <w:noProof/>
      </w:rPr>
      <w:drawing>
        <wp:anchor distT="0" distB="0" distL="114300" distR="114300" simplePos="0" relativeHeight="251658240" behindDoc="1" locked="0" layoutInCell="1" allowOverlap="1" wp14:anchorId="2BCC5C07" wp14:editId="7955D084">
          <wp:simplePos x="0" y="0"/>
          <wp:positionH relativeFrom="margin">
            <wp:align>left</wp:align>
          </wp:positionH>
          <wp:positionV relativeFrom="paragraph">
            <wp:posOffset>-127762</wp:posOffset>
          </wp:positionV>
          <wp:extent cx="957580" cy="957580"/>
          <wp:effectExtent l="0" t="0" r="0" b="0"/>
          <wp:wrapNone/>
          <wp:docPr id="4" name="Picture 4" descr="Logo, icon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icon, company nam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7580" cy="957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743" w:rsidRDefault="009F38E9" w14:paraId="06D433E2" w14:textId="70AA9F65">
    <w:pPr>
      <w:pStyle w:val="Kopfzeile"/>
    </w:pPr>
    <w:r>
      <w:rPr>
        <w:noProof/>
      </w:rPr>
      <w:pict w14:anchorId="6CA0D2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63718" style="position:absolute;margin-left:0;margin-top:0;width:473.55pt;height:189.4pt;rotation:315;z-index:-251658238;mso-position-horizontal:center;mso-position-horizontal-relative:margin;mso-position-vertical:center;mso-position-vertical-relative:margin" o:spid="_x0000_s2049" o:allowincell="f" fillcolor="silver" stroked="f" type="#_x0000_t136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097E"/>
    <w:multiLevelType w:val="hybridMultilevel"/>
    <w:tmpl w:val="8D0ED93E"/>
    <w:lvl w:ilvl="0" w:tplc="2E48F3A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8723DB"/>
    <w:multiLevelType w:val="hybridMultilevel"/>
    <w:tmpl w:val="8328011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3E7488"/>
    <w:multiLevelType w:val="hybridMultilevel"/>
    <w:tmpl w:val="4E905C00"/>
    <w:lvl w:ilvl="0" w:tplc="581EF9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2EB7"/>
    <w:multiLevelType w:val="hybridMultilevel"/>
    <w:tmpl w:val="FAAAF166"/>
    <w:lvl w:ilvl="0" w:tplc="2E48F3A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DE1609"/>
    <w:multiLevelType w:val="hybridMultilevel"/>
    <w:tmpl w:val="02142FF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354346"/>
    <w:multiLevelType w:val="hybridMultilevel"/>
    <w:tmpl w:val="2B604B9C"/>
    <w:lvl w:ilvl="0" w:tplc="2E48F3A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5649F7"/>
    <w:multiLevelType w:val="hybridMultilevel"/>
    <w:tmpl w:val="7B7A65D0"/>
    <w:lvl w:ilvl="0" w:tplc="14BCB39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A24928"/>
    <w:multiLevelType w:val="hybridMultilevel"/>
    <w:tmpl w:val="0B60B454"/>
    <w:lvl w:ilvl="0" w:tplc="79CE504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B409B1"/>
    <w:multiLevelType w:val="hybridMultilevel"/>
    <w:tmpl w:val="555C29C8"/>
    <w:lvl w:ilvl="0" w:tplc="548A8FC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1C652D"/>
    <w:multiLevelType w:val="hybridMultilevel"/>
    <w:tmpl w:val="71A2C0F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224D4C"/>
    <w:multiLevelType w:val="hybridMultilevel"/>
    <w:tmpl w:val="46D6CBE6"/>
    <w:lvl w:ilvl="0" w:tplc="2E48F3A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7337980"/>
    <w:multiLevelType w:val="hybridMultilevel"/>
    <w:tmpl w:val="9A263E38"/>
    <w:lvl w:ilvl="0" w:tplc="216471B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B14223C"/>
    <w:multiLevelType w:val="hybridMultilevel"/>
    <w:tmpl w:val="14CE92A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0815B25"/>
    <w:multiLevelType w:val="hybridMultilevel"/>
    <w:tmpl w:val="B6A454BA"/>
    <w:lvl w:ilvl="0" w:tplc="8D56C374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5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2"/>
  </w:num>
  <w:num w:numId="12">
    <w:abstractNumId w:val="8"/>
  </w:num>
  <w:num w:numId="13">
    <w:abstractNumId w:val="4"/>
  </w:num>
  <w:num w:numId="14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10"/>
  <w:removePersonalInformation/>
  <w:removeDateAndTime/>
  <w:embedSystemFonts/>
  <w:bordersDoNotSurroundHeader/>
  <w:bordersDoNotSurroundFooter/>
  <w:proofState w:spelling="clean" w:grammar="dirty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trackRevisions w:val="false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80"/>
    <w:rsid w:val="00012921"/>
    <w:rsid w:val="000146F1"/>
    <w:rsid w:val="000172AC"/>
    <w:rsid w:val="00033351"/>
    <w:rsid w:val="000366B3"/>
    <w:rsid w:val="00037771"/>
    <w:rsid w:val="00040EC9"/>
    <w:rsid w:val="0004460F"/>
    <w:rsid w:val="00046125"/>
    <w:rsid w:val="00046440"/>
    <w:rsid w:val="0004752A"/>
    <w:rsid w:val="0005370F"/>
    <w:rsid w:val="00064DE8"/>
    <w:rsid w:val="000743E2"/>
    <w:rsid w:val="0007591A"/>
    <w:rsid w:val="00084045"/>
    <w:rsid w:val="000977DD"/>
    <w:rsid w:val="000A2445"/>
    <w:rsid w:val="000B06B0"/>
    <w:rsid w:val="000B2970"/>
    <w:rsid w:val="000C4C07"/>
    <w:rsid w:val="000C5D11"/>
    <w:rsid w:val="000D1FB2"/>
    <w:rsid w:val="000D2D52"/>
    <w:rsid w:val="000F2578"/>
    <w:rsid w:val="000F5623"/>
    <w:rsid w:val="00102528"/>
    <w:rsid w:val="00112BF6"/>
    <w:rsid w:val="0011509D"/>
    <w:rsid w:val="001155E9"/>
    <w:rsid w:val="00120BB1"/>
    <w:rsid w:val="001344B3"/>
    <w:rsid w:val="001373FA"/>
    <w:rsid w:val="0014069F"/>
    <w:rsid w:val="00142D71"/>
    <w:rsid w:val="0014681C"/>
    <w:rsid w:val="001523CD"/>
    <w:rsid w:val="001736BB"/>
    <w:rsid w:val="00180541"/>
    <w:rsid w:val="00180975"/>
    <w:rsid w:val="0018106F"/>
    <w:rsid w:val="001A4F71"/>
    <w:rsid w:val="001A5193"/>
    <w:rsid w:val="001D4CA5"/>
    <w:rsid w:val="001D592F"/>
    <w:rsid w:val="001E1025"/>
    <w:rsid w:val="001E2BC0"/>
    <w:rsid w:val="001E3326"/>
    <w:rsid w:val="002146DF"/>
    <w:rsid w:val="00221F5A"/>
    <w:rsid w:val="0022593E"/>
    <w:rsid w:val="002352E1"/>
    <w:rsid w:val="00244592"/>
    <w:rsid w:val="002448FF"/>
    <w:rsid w:val="00262431"/>
    <w:rsid w:val="002701D5"/>
    <w:rsid w:val="002766CA"/>
    <w:rsid w:val="00293124"/>
    <w:rsid w:val="002A7894"/>
    <w:rsid w:val="002B3DBE"/>
    <w:rsid w:val="002B7283"/>
    <w:rsid w:val="002C22A3"/>
    <w:rsid w:val="002D18CB"/>
    <w:rsid w:val="002E65F1"/>
    <w:rsid w:val="0030270E"/>
    <w:rsid w:val="00304674"/>
    <w:rsid w:val="00305C1D"/>
    <w:rsid w:val="00315B11"/>
    <w:rsid w:val="00317ABE"/>
    <w:rsid w:val="00323088"/>
    <w:rsid w:val="00324C7A"/>
    <w:rsid w:val="003331B5"/>
    <w:rsid w:val="00354DA1"/>
    <w:rsid w:val="00365BF3"/>
    <w:rsid w:val="00374472"/>
    <w:rsid w:val="003754EE"/>
    <w:rsid w:val="00394E64"/>
    <w:rsid w:val="003B7772"/>
    <w:rsid w:val="003D12BA"/>
    <w:rsid w:val="003E0546"/>
    <w:rsid w:val="003E3B2F"/>
    <w:rsid w:val="003F2BF1"/>
    <w:rsid w:val="003F56E9"/>
    <w:rsid w:val="0040265C"/>
    <w:rsid w:val="00410118"/>
    <w:rsid w:val="004165EF"/>
    <w:rsid w:val="00425DD4"/>
    <w:rsid w:val="004368D2"/>
    <w:rsid w:val="004410C3"/>
    <w:rsid w:val="00453A7A"/>
    <w:rsid w:val="004546B5"/>
    <w:rsid w:val="00470A3D"/>
    <w:rsid w:val="00470ACE"/>
    <w:rsid w:val="0047239E"/>
    <w:rsid w:val="00475145"/>
    <w:rsid w:val="0047571F"/>
    <w:rsid w:val="00490E89"/>
    <w:rsid w:val="00496821"/>
    <w:rsid w:val="004A18A7"/>
    <w:rsid w:val="004A1950"/>
    <w:rsid w:val="004A1A50"/>
    <w:rsid w:val="004A1D26"/>
    <w:rsid w:val="004A488B"/>
    <w:rsid w:val="004B7EE7"/>
    <w:rsid w:val="004C3DFC"/>
    <w:rsid w:val="004C4FDC"/>
    <w:rsid w:val="004C5471"/>
    <w:rsid w:val="004D0ADA"/>
    <w:rsid w:val="004D11EC"/>
    <w:rsid w:val="004D2258"/>
    <w:rsid w:val="004D6201"/>
    <w:rsid w:val="004F1F68"/>
    <w:rsid w:val="004F5138"/>
    <w:rsid w:val="00510C7D"/>
    <w:rsid w:val="005128DA"/>
    <w:rsid w:val="00524878"/>
    <w:rsid w:val="00525698"/>
    <w:rsid w:val="00531580"/>
    <w:rsid w:val="00533442"/>
    <w:rsid w:val="00537FA5"/>
    <w:rsid w:val="005558F1"/>
    <w:rsid w:val="00563DA6"/>
    <w:rsid w:val="005844A1"/>
    <w:rsid w:val="00585F43"/>
    <w:rsid w:val="005878AF"/>
    <w:rsid w:val="005A3482"/>
    <w:rsid w:val="005A4010"/>
    <w:rsid w:val="005D6279"/>
    <w:rsid w:val="005E1080"/>
    <w:rsid w:val="005F3F7A"/>
    <w:rsid w:val="00603C69"/>
    <w:rsid w:val="00614C4C"/>
    <w:rsid w:val="006156D2"/>
    <w:rsid w:val="00625F07"/>
    <w:rsid w:val="0063244F"/>
    <w:rsid w:val="00635F14"/>
    <w:rsid w:val="00643BCE"/>
    <w:rsid w:val="006562E2"/>
    <w:rsid w:val="006828E8"/>
    <w:rsid w:val="00682E78"/>
    <w:rsid w:val="00691B3D"/>
    <w:rsid w:val="00691BE2"/>
    <w:rsid w:val="006931E4"/>
    <w:rsid w:val="00694A79"/>
    <w:rsid w:val="006976E3"/>
    <w:rsid w:val="006A7210"/>
    <w:rsid w:val="006D5D6D"/>
    <w:rsid w:val="006E1F20"/>
    <w:rsid w:val="006F5141"/>
    <w:rsid w:val="00734629"/>
    <w:rsid w:val="00757D87"/>
    <w:rsid w:val="00763D65"/>
    <w:rsid w:val="007817A0"/>
    <w:rsid w:val="00782CEB"/>
    <w:rsid w:val="00790B76"/>
    <w:rsid w:val="007A32C4"/>
    <w:rsid w:val="007C333E"/>
    <w:rsid w:val="007E28A5"/>
    <w:rsid w:val="007F17E8"/>
    <w:rsid w:val="00812FFA"/>
    <w:rsid w:val="00822C20"/>
    <w:rsid w:val="0083431B"/>
    <w:rsid w:val="00847925"/>
    <w:rsid w:val="00850BAD"/>
    <w:rsid w:val="008520C3"/>
    <w:rsid w:val="00871346"/>
    <w:rsid w:val="0088121E"/>
    <w:rsid w:val="0089048D"/>
    <w:rsid w:val="008918AD"/>
    <w:rsid w:val="008A14C1"/>
    <w:rsid w:val="008A58D9"/>
    <w:rsid w:val="008A7DBE"/>
    <w:rsid w:val="008A7F00"/>
    <w:rsid w:val="008B1660"/>
    <w:rsid w:val="008B615A"/>
    <w:rsid w:val="008C1F6B"/>
    <w:rsid w:val="008D1DB1"/>
    <w:rsid w:val="008D4D2A"/>
    <w:rsid w:val="008D5219"/>
    <w:rsid w:val="008E506E"/>
    <w:rsid w:val="008E555F"/>
    <w:rsid w:val="008F4A02"/>
    <w:rsid w:val="00900AAD"/>
    <w:rsid w:val="009018B9"/>
    <w:rsid w:val="00925D11"/>
    <w:rsid w:val="00930912"/>
    <w:rsid w:val="009333D1"/>
    <w:rsid w:val="00952E99"/>
    <w:rsid w:val="00956164"/>
    <w:rsid w:val="00956803"/>
    <w:rsid w:val="00985B44"/>
    <w:rsid w:val="00990F36"/>
    <w:rsid w:val="009A4B4E"/>
    <w:rsid w:val="009B6492"/>
    <w:rsid w:val="009B6F31"/>
    <w:rsid w:val="009E583A"/>
    <w:rsid w:val="009F0FF0"/>
    <w:rsid w:val="009F38E9"/>
    <w:rsid w:val="00A00EC9"/>
    <w:rsid w:val="00A1322D"/>
    <w:rsid w:val="00A2403A"/>
    <w:rsid w:val="00A25252"/>
    <w:rsid w:val="00A25F58"/>
    <w:rsid w:val="00A407A8"/>
    <w:rsid w:val="00A40909"/>
    <w:rsid w:val="00A4121D"/>
    <w:rsid w:val="00A507A1"/>
    <w:rsid w:val="00A56283"/>
    <w:rsid w:val="00A64EC7"/>
    <w:rsid w:val="00A6564C"/>
    <w:rsid w:val="00A77C73"/>
    <w:rsid w:val="00A87418"/>
    <w:rsid w:val="00A943FF"/>
    <w:rsid w:val="00AA1AB7"/>
    <w:rsid w:val="00AB56D3"/>
    <w:rsid w:val="00AB6392"/>
    <w:rsid w:val="00AF1266"/>
    <w:rsid w:val="00B00ADA"/>
    <w:rsid w:val="00B0260A"/>
    <w:rsid w:val="00B056DF"/>
    <w:rsid w:val="00B0716A"/>
    <w:rsid w:val="00B311A9"/>
    <w:rsid w:val="00B32F30"/>
    <w:rsid w:val="00B45F6E"/>
    <w:rsid w:val="00B46AA4"/>
    <w:rsid w:val="00B548D4"/>
    <w:rsid w:val="00B61DDB"/>
    <w:rsid w:val="00B92A90"/>
    <w:rsid w:val="00B9512F"/>
    <w:rsid w:val="00B97C9E"/>
    <w:rsid w:val="00BA532E"/>
    <w:rsid w:val="00BC0722"/>
    <w:rsid w:val="00BC4635"/>
    <w:rsid w:val="00BD1EF0"/>
    <w:rsid w:val="00BD7BAD"/>
    <w:rsid w:val="00BE0662"/>
    <w:rsid w:val="00C02910"/>
    <w:rsid w:val="00C0446E"/>
    <w:rsid w:val="00C0655B"/>
    <w:rsid w:val="00C21E08"/>
    <w:rsid w:val="00C422F7"/>
    <w:rsid w:val="00C45696"/>
    <w:rsid w:val="00C527A4"/>
    <w:rsid w:val="00C60D91"/>
    <w:rsid w:val="00C7069A"/>
    <w:rsid w:val="00C71B45"/>
    <w:rsid w:val="00C84FDF"/>
    <w:rsid w:val="00C91E8B"/>
    <w:rsid w:val="00CA18DA"/>
    <w:rsid w:val="00CB129D"/>
    <w:rsid w:val="00CC7654"/>
    <w:rsid w:val="00CD341D"/>
    <w:rsid w:val="00CD7044"/>
    <w:rsid w:val="00D3380D"/>
    <w:rsid w:val="00D35F0E"/>
    <w:rsid w:val="00D4138F"/>
    <w:rsid w:val="00D50EBB"/>
    <w:rsid w:val="00D61F42"/>
    <w:rsid w:val="00D65401"/>
    <w:rsid w:val="00D65534"/>
    <w:rsid w:val="00D72402"/>
    <w:rsid w:val="00D73285"/>
    <w:rsid w:val="00D742AE"/>
    <w:rsid w:val="00D81A7B"/>
    <w:rsid w:val="00D875DB"/>
    <w:rsid w:val="00D92EE7"/>
    <w:rsid w:val="00D95EFC"/>
    <w:rsid w:val="00DB1345"/>
    <w:rsid w:val="00DB62B5"/>
    <w:rsid w:val="00DB7EFD"/>
    <w:rsid w:val="00DC50FC"/>
    <w:rsid w:val="00DD2F8E"/>
    <w:rsid w:val="00DD3774"/>
    <w:rsid w:val="00DE33FE"/>
    <w:rsid w:val="00E134EA"/>
    <w:rsid w:val="00E24F7D"/>
    <w:rsid w:val="00E25AF6"/>
    <w:rsid w:val="00E50A2C"/>
    <w:rsid w:val="00E54099"/>
    <w:rsid w:val="00E60C35"/>
    <w:rsid w:val="00E6106E"/>
    <w:rsid w:val="00E64581"/>
    <w:rsid w:val="00E73743"/>
    <w:rsid w:val="00E9745C"/>
    <w:rsid w:val="00EA25D1"/>
    <w:rsid w:val="00EA311E"/>
    <w:rsid w:val="00EA4B5B"/>
    <w:rsid w:val="00ED7BF2"/>
    <w:rsid w:val="00EE54AE"/>
    <w:rsid w:val="00EF6CF3"/>
    <w:rsid w:val="00F008AF"/>
    <w:rsid w:val="00F139A6"/>
    <w:rsid w:val="00F13D28"/>
    <w:rsid w:val="00F21ACB"/>
    <w:rsid w:val="00F21CFA"/>
    <w:rsid w:val="00F54C8F"/>
    <w:rsid w:val="00F737C3"/>
    <w:rsid w:val="00FB6139"/>
    <w:rsid w:val="00FF138A"/>
    <w:rsid w:val="3421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DB2E9AA"/>
  <w14:defaultImageDpi w14:val="96"/>
  <w15:docId w15:val="{6E002F41-15E1-4CA0-AD10-7201AA9A93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eastAsia="Times New Roman" w:cs="Times New Roman" w:asciiTheme="minorHAnsi" w:hAnsi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rd" w:default="1">
    <w:name w:val="Normal"/>
    <w:uiPriority w:val="1"/>
    <w:qFormat/>
    <w:rsid w:val="0014681C"/>
    <w:pPr>
      <w:widowControl w:val="0"/>
      <w:autoSpaceDE w:val="0"/>
      <w:autoSpaceDN w:val="0"/>
      <w:adjustRightInd w:val="0"/>
      <w:spacing w:after="360"/>
    </w:pPr>
  </w:style>
  <w:style w:type="paragraph" w:styleId="berschrift1">
    <w:name w:val="heading 1"/>
    <w:basedOn w:val="Textkrper"/>
    <w:next w:val="Standard"/>
    <w:link w:val="berschrift1Zchn"/>
    <w:uiPriority w:val="9"/>
    <w:qFormat/>
    <w:rsid w:val="004A488B"/>
    <w:pPr>
      <w:kinsoku w:val="0"/>
      <w:overflowPunct w:val="0"/>
      <w:spacing w:after="720"/>
      <w:outlineLvl w:val="0"/>
    </w:pPr>
    <w:rPr>
      <w:rFonts w:asciiTheme="majorHAnsi" w:hAnsiTheme="majorHAnsi"/>
      <w:b/>
      <w:bCs/>
      <w:color w:val="734170" w:themeColor="text2"/>
      <w:sz w:val="36"/>
      <w:szCs w:val="36"/>
      <w:u w:val="singl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semiHidden/>
    <w:qFormat/>
    <w:rsid w:val="00D50EBB"/>
  </w:style>
  <w:style w:type="character" w:styleId="TextkrperZchn" w:customStyle="1">
    <w:name w:val="Textkörper Zchn"/>
    <w:basedOn w:val="Absatz-Standardschriftart"/>
    <w:link w:val="Textkrper"/>
    <w:uiPriority w:val="1"/>
    <w:semiHidden/>
    <w:rsid w:val="0014681C"/>
  </w:style>
  <w:style w:type="paragraph" w:styleId="Listenabsatz">
    <w:name w:val="List Paragraph"/>
    <w:basedOn w:val="Standard"/>
    <w:uiPriority w:val="34"/>
    <w:qFormat/>
    <w:rPr>
      <w:rFonts w:ascii="Times New Roman" w:hAnsi="Times New Roman"/>
    </w:rPr>
  </w:style>
  <w:style w:type="paragraph" w:styleId="Address" w:customStyle="1">
    <w:name w:val="Address"/>
    <w:basedOn w:val="Standard"/>
    <w:uiPriority w:val="1"/>
    <w:qFormat/>
    <w:rsid w:val="0014681C"/>
    <w:pPr>
      <w:kinsoku w:val="0"/>
      <w:overflowPunct w:val="0"/>
      <w:spacing w:before="60" w:after="60"/>
      <w:jc w:val="right"/>
    </w:pPr>
    <w:rPr>
      <w:color w:val="734170" w:themeColor="text2"/>
      <w:sz w:val="20"/>
      <w:szCs w:val="20"/>
    </w:rPr>
  </w:style>
  <w:style w:type="paragraph" w:styleId="Titel">
    <w:name w:val="Title"/>
    <w:basedOn w:val="Textkrper"/>
    <w:next w:val="Standard"/>
    <w:link w:val="TitelZchn"/>
    <w:uiPriority w:val="10"/>
    <w:semiHidden/>
    <w:qFormat/>
    <w:rsid w:val="0088121E"/>
    <w:pPr>
      <w:kinsoku w:val="0"/>
      <w:overflowPunct w:val="0"/>
      <w:spacing w:before="720" w:after="240"/>
    </w:pPr>
    <w:rPr>
      <w:b/>
      <w:bCs/>
      <w:color w:val="734170" w:themeColor="text2"/>
      <w:sz w:val="32"/>
      <w:szCs w:val="32"/>
    </w:rPr>
  </w:style>
  <w:style w:type="character" w:styleId="TitelZchn" w:customStyle="1">
    <w:name w:val="Titel Zchn"/>
    <w:basedOn w:val="Absatz-Standardschriftart"/>
    <w:link w:val="Titel"/>
    <w:uiPriority w:val="10"/>
    <w:semiHidden/>
    <w:rsid w:val="004A488B"/>
    <w:rPr>
      <w:rFonts w:ascii="Arial" w:hAnsi="Arial" w:cs="Arial"/>
      <w:b/>
      <w:bCs/>
      <w:color w:val="734170" w:themeColor="text2"/>
      <w:sz w:val="32"/>
      <w:szCs w:val="32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4A488B"/>
    <w:rPr>
      <w:rFonts w:cs="Arial" w:asciiTheme="majorHAnsi" w:hAnsiTheme="majorHAnsi"/>
      <w:b/>
      <w:bCs/>
      <w:color w:val="734170" w:themeColor="text2"/>
      <w:sz w:val="36"/>
      <w:szCs w:val="3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14681C"/>
    <w:pPr>
      <w:tabs>
        <w:tab w:val="center" w:pos="4680"/>
        <w:tab w:val="right" w:pos="9360"/>
      </w:tabs>
      <w:spacing w:after="0"/>
    </w:pPr>
  </w:style>
  <w:style w:type="character" w:styleId="KopfzeileZchn" w:customStyle="1">
    <w:name w:val="Kopfzeile Zchn"/>
    <w:basedOn w:val="Absatz-Standardschriftart"/>
    <w:link w:val="Kopfzeile"/>
    <w:uiPriority w:val="99"/>
    <w:semiHidden/>
    <w:rsid w:val="0014681C"/>
  </w:style>
  <w:style w:type="paragraph" w:styleId="Fuzeile">
    <w:name w:val="footer"/>
    <w:basedOn w:val="Standard"/>
    <w:link w:val="FuzeileZchn"/>
    <w:uiPriority w:val="99"/>
    <w:semiHidden/>
    <w:rsid w:val="0088121E"/>
    <w:pPr>
      <w:tabs>
        <w:tab w:val="center" w:pos="4680"/>
        <w:tab w:val="right" w:pos="9360"/>
      </w:tabs>
    </w:pPr>
  </w:style>
  <w:style w:type="character" w:styleId="FuzeileZchn" w:customStyle="1">
    <w:name w:val="Fußzeile Zchn"/>
    <w:basedOn w:val="Absatz-Standardschriftart"/>
    <w:link w:val="Fuzeile"/>
    <w:uiPriority w:val="99"/>
    <w:semiHidden/>
    <w:rsid w:val="004A488B"/>
    <w:rPr>
      <w:rFonts w:ascii="Arial" w:hAnsi="Arial" w:cs="Arial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4A488B"/>
    <w:rPr>
      <w:color w:val="808080"/>
    </w:rPr>
  </w:style>
  <w:style w:type="table" w:styleId="Tabellenraster">
    <w:name w:val="Table Grid"/>
    <w:basedOn w:val="NormaleTabelle"/>
    <w:uiPriority w:val="39"/>
    <w:rsid w:val="004A48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cipientAddress" w:customStyle="1">
    <w:name w:val="Recipient Address"/>
    <w:basedOn w:val="Standard"/>
    <w:uiPriority w:val="1"/>
    <w:qFormat/>
    <w:rsid w:val="0014681C"/>
    <w:pPr>
      <w:spacing w:before="240" w:after="240"/>
      <w:contextualSpacing/>
    </w:pPr>
  </w:style>
  <w:style w:type="paragraph" w:styleId="Datum">
    <w:name w:val="Date"/>
    <w:basedOn w:val="Standard"/>
    <w:next w:val="Standard"/>
    <w:link w:val="DatumZchn"/>
    <w:uiPriority w:val="99"/>
    <w:rsid w:val="0014681C"/>
    <w:pPr>
      <w:spacing w:before="840"/>
    </w:pPr>
  </w:style>
  <w:style w:type="character" w:styleId="DatumZchn" w:customStyle="1">
    <w:name w:val="Datum Zchn"/>
    <w:basedOn w:val="Absatz-Standardschriftart"/>
    <w:link w:val="Datum"/>
    <w:uiPriority w:val="99"/>
    <w:rsid w:val="0014681C"/>
  </w:style>
  <w:style w:type="paragraph" w:styleId="Anrede">
    <w:name w:val="Salutation"/>
    <w:basedOn w:val="Titel"/>
    <w:next w:val="Standard"/>
    <w:link w:val="AnredeZchn"/>
    <w:uiPriority w:val="99"/>
    <w:rsid w:val="0014681C"/>
  </w:style>
  <w:style w:type="character" w:styleId="AnredeZchn" w:customStyle="1">
    <w:name w:val="Anrede Zchn"/>
    <w:basedOn w:val="Absatz-Standardschriftart"/>
    <w:link w:val="Anrede"/>
    <w:uiPriority w:val="99"/>
    <w:rsid w:val="0014681C"/>
    <w:rPr>
      <w:b/>
      <w:bCs/>
      <w:color w:val="734170" w:themeColor="text2"/>
      <w:sz w:val="32"/>
      <w:szCs w:val="32"/>
    </w:rPr>
  </w:style>
  <w:style w:type="paragraph" w:styleId="KeinLeerraum">
    <w:name w:val="No Spacing"/>
    <w:uiPriority w:val="1"/>
    <w:rsid w:val="0014681C"/>
    <w:pPr>
      <w:widowControl w:val="0"/>
      <w:autoSpaceDE w:val="0"/>
      <w:autoSpaceDN w:val="0"/>
      <w:adjustRightInd w:val="0"/>
    </w:pPr>
  </w:style>
  <w:style w:type="paragraph" w:styleId="Gruformel">
    <w:name w:val="Closing"/>
    <w:basedOn w:val="Textkrper"/>
    <w:link w:val="GruformelZchn"/>
    <w:uiPriority w:val="99"/>
    <w:rsid w:val="0014681C"/>
    <w:pPr>
      <w:spacing w:after="600"/>
    </w:pPr>
  </w:style>
  <w:style w:type="character" w:styleId="GruformelZchn" w:customStyle="1">
    <w:name w:val="Grußformel Zchn"/>
    <w:basedOn w:val="Absatz-Standardschriftart"/>
    <w:link w:val="Gruformel"/>
    <w:uiPriority w:val="99"/>
    <w:rsid w:val="0014681C"/>
  </w:style>
  <w:style w:type="paragraph" w:styleId="Unterschrift">
    <w:name w:val="Signature"/>
    <w:basedOn w:val="Textkrper"/>
    <w:link w:val="UnterschriftZchn"/>
    <w:uiPriority w:val="99"/>
    <w:rsid w:val="0014681C"/>
  </w:style>
  <w:style w:type="character" w:styleId="UnterschriftZchn" w:customStyle="1">
    <w:name w:val="Unterschrift Zchn"/>
    <w:basedOn w:val="Absatz-Standardschriftart"/>
    <w:link w:val="Unterschrift"/>
    <w:uiPriority w:val="99"/>
    <w:rsid w:val="0014681C"/>
  </w:style>
  <w:style w:type="character" w:styleId="Hyperlink">
    <w:name w:val="Hyperlink"/>
    <w:basedOn w:val="Absatz-Standardschriftart"/>
    <w:uiPriority w:val="99"/>
    <w:unhideWhenUsed/>
    <w:rsid w:val="007C333E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C333E"/>
    <w:pPr>
      <w:widowControl/>
      <w:autoSpaceDE/>
      <w:autoSpaceDN/>
      <w:adjustRightInd/>
      <w:spacing w:after="0"/>
    </w:pPr>
    <w:rPr>
      <w:rFonts w:eastAsiaTheme="minorHAnsi" w:cstheme="minorBidi"/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7C333E"/>
    <w:rPr>
      <w:rFonts w:eastAsiaTheme="minorHAnsi"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333E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EA4B5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paragraph" w:customStyle="1">
    <w:name w:val="paragraph"/>
    <w:basedOn w:val="Standard"/>
    <w:rsid w:val="005878A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normaltextrun" w:customStyle="1">
    <w:name w:val="normaltextrun"/>
    <w:basedOn w:val="Absatz-Standardschriftart"/>
    <w:rsid w:val="005878AF"/>
  </w:style>
  <w:style w:type="character" w:styleId="eop" w:customStyle="1">
    <w:name w:val="eop"/>
    <w:basedOn w:val="Absatz-Standardschriftart"/>
    <w:rsid w:val="005878AF"/>
  </w:style>
  <w:style w:type="character" w:styleId="scxw179364489" w:customStyle="1">
    <w:name w:val="scxw179364489"/>
    <w:basedOn w:val="Absatz-Standardschriftart"/>
    <w:rsid w:val="005878AF"/>
  </w:style>
  <w:style w:type="character" w:styleId="superscript" w:customStyle="1">
    <w:name w:val="superscript"/>
    <w:basedOn w:val="Absatz-Standardschriftart"/>
    <w:rsid w:val="005878AF"/>
  </w:style>
  <w:style w:type="character" w:styleId="Fett">
    <w:name w:val="Strong"/>
    <w:basedOn w:val="Absatz-Standardschriftart"/>
    <w:uiPriority w:val="22"/>
    <w:qFormat/>
    <w:rsid w:val="004A1A50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1A50"/>
    <w:pPr>
      <w:spacing w:after="0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4A1A5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4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E54AE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EE54A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4AE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EE54A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C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omments" Target="comments.xml" Id="Ree9552a300bf41a5" /><Relationship Type="http://schemas.microsoft.com/office/2011/relationships/people" Target="people.xml" Id="Rb940191fef76481e" /><Relationship Type="http://schemas.microsoft.com/office/2011/relationships/commentsExtended" Target="commentsExtended.xml" Id="R1d1c9521c0474a86" /><Relationship Type="http://schemas.microsoft.com/office/2016/09/relationships/commentsIds" Target="commentsIds.xml" Id="Reca4651849e642cb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e\AppData\Roaming\Microsoft\Templates\Playful%20letterhead.dotx" TargetMode="External"/></Relationships>
</file>

<file path=word/theme/theme1.xml><?xml version="1.0" encoding="utf-8"?>
<a:theme xmlns:a="http://schemas.openxmlformats.org/drawingml/2006/main" name="Set2">
  <a:themeElements>
    <a:clrScheme name="Set2">
      <a:dk1>
        <a:srgbClr val="000000"/>
      </a:dk1>
      <a:lt1>
        <a:srgbClr val="FFFFFF"/>
      </a:lt1>
      <a:dk2>
        <a:srgbClr val="734170"/>
      </a:dk2>
      <a:lt2>
        <a:srgbClr val="D6D5D5"/>
      </a:lt2>
      <a:accent1>
        <a:srgbClr val="5E5EAD"/>
      </a:accent1>
      <a:accent2>
        <a:srgbClr val="B28EE6"/>
      </a:accent2>
      <a:accent3>
        <a:srgbClr val="11CAC4"/>
      </a:accent3>
      <a:accent4>
        <a:srgbClr val="FADB6F"/>
      </a:accent4>
      <a:accent5>
        <a:srgbClr val="BD9DC0"/>
      </a:accent5>
      <a:accent6>
        <a:srgbClr val="F4B6B2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Set2" id="{C11E53B9-48F7-D04F-A2C8-2337733C060E}" vid="{C902B82B-BAAA-9A4B-98F9-029F1B9D71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099D0FC83F549B1B76AD18F819351" ma:contentTypeVersion="18" ma:contentTypeDescription="Ein neues Dokument erstellen." ma:contentTypeScope="" ma:versionID="30798c1f9458fdad54e4fb991b2872ed">
  <xsd:schema xmlns:xsd="http://www.w3.org/2001/XMLSchema" xmlns:xs="http://www.w3.org/2001/XMLSchema" xmlns:p="http://schemas.microsoft.com/office/2006/metadata/properties" xmlns:ns2="319fb4c0-2586-4d02-9b29-040aceb8db35" xmlns:ns3="56a884f7-73ab-4e85-9a3a-ff3cc457d904" targetNamespace="http://schemas.microsoft.com/office/2006/metadata/properties" ma:root="true" ma:fieldsID="21da0be7fdc7fad0707438f525f0e148" ns2:_="" ns3:_="">
    <xsd:import namespace="319fb4c0-2586-4d02-9b29-040aceb8db35"/>
    <xsd:import namespace="56a884f7-73ab-4e85-9a3a-ff3cc457d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b4c0-2586-4d02-9b29-040aceb8d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884f7-73ab-4e85-9a3a-ff3cc457d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db1399-3d3c-484e-8e13-9137757c250c}" ma:internalName="TaxCatchAll" ma:showField="CatchAllData" ma:web="56a884f7-73ab-4e85-9a3a-ff3cc457d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19fb4c0-2586-4d02-9b29-040aceb8db35" xsi:nil="true"/>
    <lcf76f155ced4ddcb4097134ff3c332f xmlns="319fb4c0-2586-4d02-9b29-040aceb8db35">
      <Terms xmlns="http://schemas.microsoft.com/office/infopath/2007/PartnerControls"/>
    </lcf76f155ced4ddcb4097134ff3c332f>
    <TaxCatchAll xmlns="56a884f7-73ab-4e85-9a3a-ff3cc457d9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2ADED-8524-4DDD-AF4A-C72AF2FC7868}"/>
</file>

<file path=customXml/itemProps2.xml><?xml version="1.0" encoding="utf-8"?>
<ds:datastoreItem xmlns:ds="http://schemas.openxmlformats.org/officeDocument/2006/customXml" ds:itemID="{5CBD6CE2-FAE3-47C3-98B0-6F9E3C2E6589}">
  <ds:schemaRefs>
    <ds:schemaRef ds:uri="http://purl.org/dc/terms/"/>
    <ds:schemaRef ds:uri="d66e85b5-ea3b-4b65-9448-83429b242a77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f9ea0f9-2a2a-4847-a7d5-52a52ec840e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5D93E4-4811-4EA0-A387-C61A64E42D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AE518-4F96-4B12-A78A-CA459F488E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Playful letterhead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David  Martín</lastModifiedBy>
  <revision>2</revision>
  <dcterms:created xsi:type="dcterms:W3CDTF">2024-09-26T15:13:00.0000000Z</dcterms:created>
  <dcterms:modified xsi:type="dcterms:W3CDTF">2024-10-14T10:46:18.7176154Z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0x010100A34099D0FC83F549B1B76AD18F819351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2023-06-15T09:25:58Z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afa75e87-ffea-4fef-825d-2f7a55654a4b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ediaServiceImageTags">
    <vt:lpwstr/>
  </property>
</Properties>
</file>